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EE7A" w14:textId="77777777" w:rsidR="00CB3C7D" w:rsidRPr="00CB3C7D" w:rsidRDefault="00CB3C7D" w:rsidP="00CB3C7D">
      <w:pPr>
        <w:rPr>
          <w:lang w:val="en-US"/>
        </w:rPr>
      </w:pPr>
      <w:proofErr w:type="spellStart"/>
      <w:r w:rsidRPr="00CB3C7D">
        <w:rPr>
          <w:lang w:val="en-US"/>
        </w:rPr>
        <w:t>Bezwaar</w:t>
      </w:r>
      <w:proofErr w:type="spellEnd"/>
      <w:r w:rsidRPr="00CB3C7D">
        <w:rPr>
          <w:lang w:val="en-US"/>
        </w:rPr>
        <w:t xml:space="preserve"> </w:t>
      </w:r>
      <w:proofErr w:type="spellStart"/>
      <w:r w:rsidRPr="00CB3C7D">
        <w:rPr>
          <w:lang w:val="en-US"/>
        </w:rPr>
        <w:t>Permi</w:t>
      </w:r>
      <w:proofErr w:type="spellEnd"/>
      <w:r w:rsidRPr="00CB3C7D">
        <w:rPr>
          <w:lang w:val="en-US"/>
        </w:rPr>
        <w:t xml:space="preserve"> Unique </w:t>
      </w:r>
      <w:proofErr w:type="spellStart"/>
      <w:r w:rsidRPr="00CB3C7D">
        <w:rPr>
          <w:lang w:val="en-US"/>
        </w:rPr>
        <w:t>Régularisation</w:t>
      </w:r>
      <w:proofErr w:type="spellEnd"/>
      <w:r w:rsidRPr="00CB3C7D">
        <w:rPr>
          <w:lang w:val="en-US"/>
        </w:rPr>
        <w:t xml:space="preserve"> Hangars et Circuits</w:t>
      </w:r>
    </w:p>
    <w:p w14:paraId="3170B3A9" w14:textId="77777777" w:rsidR="00CB3C7D" w:rsidRDefault="00CB3C7D" w:rsidP="00CB3C7D">
      <w:r>
        <w:t>Domaine du Mont de Rhodes, D’Hoppe 7B</w:t>
      </w:r>
    </w:p>
    <w:p w14:paraId="4BA91F1A" w14:textId="77777777" w:rsidR="00CB3C7D" w:rsidRDefault="00CB3C7D" w:rsidP="00CB3C7D"/>
    <w:p w14:paraId="321B17F1" w14:textId="77777777" w:rsidR="00CB3C7D" w:rsidRDefault="00CB3C7D" w:rsidP="00CB3C7D">
      <w:r>
        <w:t>Geachte Gemeentebestuur,</w:t>
      </w:r>
    </w:p>
    <w:p w14:paraId="547236D1" w14:textId="77777777" w:rsidR="00CB3C7D" w:rsidRDefault="00CB3C7D" w:rsidP="00CB3C7D"/>
    <w:p w14:paraId="3CADC798" w14:textId="77777777" w:rsidR="00CB3C7D" w:rsidRDefault="00CB3C7D" w:rsidP="00CB3C7D">
      <w:r>
        <w:t>Bij deze wensen wij bezwaar in te dienen tegen de regularisatie van de hangars, pistes en constructies op het Domaine du Mont de Rhodes. Dit om volgende redenen:</w:t>
      </w:r>
    </w:p>
    <w:p w14:paraId="71CED99F" w14:textId="77777777" w:rsidR="00CB3C7D" w:rsidRDefault="00CB3C7D" w:rsidP="00CB3C7D"/>
    <w:p w14:paraId="277FACF0" w14:textId="77777777" w:rsidR="00CB3C7D" w:rsidRDefault="00CB3C7D" w:rsidP="00CB3C7D">
      <w:r>
        <w:t>* Op het terrein rusten een aantal oude en nieuwe overtredingen (o.m. bewoning) die door deze regularisatie permanent gemaakt worden, midden in een door Natura 2000 overheerste zone. Deze aanvraag dient dus met precisie bekeken te worden.</w:t>
      </w:r>
    </w:p>
    <w:p w14:paraId="681A368C" w14:textId="77777777" w:rsidR="00CB3C7D" w:rsidRDefault="00CB3C7D" w:rsidP="00CB3C7D"/>
    <w:p w14:paraId="50AB7E03" w14:textId="77777777" w:rsidR="00CB3C7D" w:rsidRDefault="00CB3C7D" w:rsidP="00CB3C7D">
      <w:r>
        <w:t>De gebouwen, de betonverharding zijn gelegen op dezelfde site waarvoor in het verleden diverse bouwovertredingen zijn vastgesteld door diverse instanties en waarvoor een ingesteld beroep van Societé anonyme Sablières, containers en transport Fort-Labiau, door de toenmalige Minister belast met ruimtelijke ordening, uitrustig en vervoer heeft verworpen, waarvan de verzoekende vennootschap op 10 februari 1998 in kennis werd gesteld, waarbij de bouwaanvraag werd afgewezen. De aanvrager, via een eerste middel beschreven op blz. 6 en 7 van het arrest van de Raad van State van 11 december 2003 en via een tweede middel beschreven op blz 7, 8 en 9, geprobeerd heeft de beslissing van de bevoegde minister te vernietigen, de Raad van State middel één en twee ongegrond heeft verklaard. Wij verwijzen dan ook integraal naar de tekst van de Raad van State nr. 126.310 van 11 december 2003.</w:t>
      </w:r>
    </w:p>
    <w:p w14:paraId="5E0E1B2B" w14:textId="77777777" w:rsidR="00CB3C7D" w:rsidRDefault="00CB3C7D" w:rsidP="00CB3C7D"/>
    <w:p w14:paraId="5E3537E8" w14:textId="77777777" w:rsidR="00CB3C7D" w:rsidRDefault="00CB3C7D" w:rsidP="00CB3C7D">
      <w:r>
        <w:t xml:space="preserve">* De aanvragende maatschappij “Domaine du Mont de Rhodes” kan zich aan deze uitspraak niet onttrekken gezien Immobilière des Collines op 25/10/19 een fusie door opslorping aanging met de voornoemde Societé anonyme Sablières, containers en transport Fort-Labiau. Het Domaine Du Mont de Rhodes is net als de Immobilière des Collines in handen van Tony Fort, de aanvrager in kwestie. </w:t>
      </w:r>
    </w:p>
    <w:p w14:paraId="3AAE9FB7" w14:textId="77777777" w:rsidR="00CB3C7D" w:rsidRDefault="00CB3C7D" w:rsidP="00CB3C7D"/>
    <w:p w14:paraId="5832008D" w14:textId="77777777" w:rsidR="00CB3C7D" w:rsidRDefault="00CB3C7D" w:rsidP="00CB3C7D">
      <w:r>
        <w:t>* De aanvrager gebruikt de organisatie van een soort van bosbeheer met paarden als dekmantel voor het behoud van allerhande huidige activiteiten. Dat blijkt uit de aanvraag: bosbeheer gebeurt met trekpaarden en niet met renpaarden. Er is geen 5000 m2 piste voor nodig, noch een gebouw van 665 vierkante meter. Evenmin zijn er zes paarden nodig om 72 ha bos te onderhouden. Bovendien maakt men dan nog gebruik van quads, een manitou enz… Wij stellen dan ook vast dat de ‘activité principale’ op niets gebaseerd is.</w:t>
      </w:r>
    </w:p>
    <w:p w14:paraId="114C0F98" w14:textId="77777777" w:rsidR="00CB3C7D" w:rsidRDefault="00CB3C7D" w:rsidP="00CB3C7D"/>
    <w:p w14:paraId="2DFF030D" w14:textId="77777777" w:rsidR="00CB3C7D" w:rsidRDefault="00CB3C7D" w:rsidP="00CB3C7D">
      <w:r>
        <w:t>* Er is geen enkel ‘plan d’ aménagement’ toegevoegd aan de aanvraag die vertelt hoe men de bossen op een duurzame manier gaat ontginnen worden. Art. 57 van de Code forestière zegt nochtans: “Art. 57.  [Au plus tard pour le 31 décembre 2023,] tous les bois et forêts des personnes morales de droit public, d'une superficie supérieure à vingt hectares d'un seul tenant, sont soumis à un plan d'aménagement.</w:t>
      </w:r>
    </w:p>
    <w:p w14:paraId="2B24D27B" w14:textId="77777777" w:rsidR="00CB3C7D" w:rsidRDefault="00CB3C7D" w:rsidP="00CB3C7D"/>
    <w:p w14:paraId="3EAB7A79" w14:textId="77777777" w:rsidR="00CB3C7D" w:rsidRPr="00CB3C7D" w:rsidRDefault="00CB3C7D" w:rsidP="00CB3C7D">
      <w:pPr>
        <w:rPr>
          <w:lang w:val="en-US"/>
        </w:rPr>
      </w:pPr>
      <w:r w:rsidRPr="00CB3C7D">
        <w:rPr>
          <w:lang w:val="en-US"/>
        </w:rPr>
        <w:t xml:space="preserve">Le plan </w:t>
      </w:r>
      <w:proofErr w:type="spellStart"/>
      <w:r w:rsidRPr="00CB3C7D">
        <w:rPr>
          <w:lang w:val="en-US"/>
        </w:rPr>
        <w:t>d'aménagement</w:t>
      </w:r>
      <w:proofErr w:type="spellEnd"/>
      <w:r w:rsidRPr="00CB3C7D">
        <w:rPr>
          <w:lang w:val="en-US"/>
        </w:rPr>
        <w:t xml:space="preserve"> </w:t>
      </w:r>
      <w:proofErr w:type="spellStart"/>
      <w:r w:rsidRPr="00CB3C7D">
        <w:rPr>
          <w:lang w:val="en-US"/>
        </w:rPr>
        <w:t>contient</w:t>
      </w:r>
      <w:proofErr w:type="spellEnd"/>
      <w:r w:rsidRPr="00CB3C7D">
        <w:rPr>
          <w:lang w:val="en-US"/>
        </w:rPr>
        <w:t xml:space="preserve"> au </w:t>
      </w:r>
      <w:proofErr w:type="gramStart"/>
      <w:r w:rsidRPr="00CB3C7D">
        <w:rPr>
          <w:lang w:val="en-US"/>
        </w:rPr>
        <w:t>minimum :</w:t>
      </w:r>
      <w:proofErr w:type="gramEnd"/>
      <w:r w:rsidRPr="00CB3C7D">
        <w:rPr>
          <w:lang w:val="en-US"/>
        </w:rPr>
        <w:t> </w:t>
      </w:r>
    </w:p>
    <w:p w14:paraId="538639DD" w14:textId="77777777" w:rsidR="00CB3C7D" w:rsidRPr="00CB3C7D" w:rsidRDefault="00CB3C7D" w:rsidP="00CB3C7D">
      <w:pPr>
        <w:rPr>
          <w:lang w:val="en-US"/>
        </w:rPr>
      </w:pPr>
      <w:r w:rsidRPr="00CB3C7D">
        <w:rPr>
          <w:lang w:val="en-US"/>
        </w:rPr>
        <w:t xml:space="preserve">1° la description de </w:t>
      </w:r>
      <w:proofErr w:type="spellStart"/>
      <w:r w:rsidRPr="00CB3C7D">
        <w:rPr>
          <w:lang w:val="en-US"/>
        </w:rPr>
        <w:t>l'état</w:t>
      </w:r>
      <w:proofErr w:type="spellEnd"/>
      <w:r w:rsidRPr="00CB3C7D">
        <w:rPr>
          <w:lang w:val="en-US"/>
        </w:rPr>
        <w:t xml:space="preserve"> des </w:t>
      </w:r>
      <w:proofErr w:type="spellStart"/>
      <w:r w:rsidRPr="00CB3C7D">
        <w:rPr>
          <w:lang w:val="en-US"/>
        </w:rPr>
        <w:t>bois</w:t>
      </w:r>
      <w:proofErr w:type="spellEnd"/>
      <w:r w:rsidRPr="00CB3C7D">
        <w:rPr>
          <w:lang w:val="en-US"/>
        </w:rPr>
        <w:t xml:space="preserve"> et </w:t>
      </w:r>
      <w:proofErr w:type="spellStart"/>
      <w:r w:rsidRPr="00CB3C7D">
        <w:rPr>
          <w:lang w:val="en-US"/>
        </w:rPr>
        <w:t>forêts</w:t>
      </w:r>
      <w:proofErr w:type="spellEnd"/>
      <w:r w:rsidRPr="00CB3C7D">
        <w:rPr>
          <w:lang w:val="en-US"/>
        </w:rPr>
        <w:t xml:space="preserve"> </w:t>
      </w:r>
      <w:proofErr w:type="spellStart"/>
      <w:r w:rsidRPr="00CB3C7D">
        <w:rPr>
          <w:lang w:val="en-US"/>
        </w:rPr>
        <w:t>concernés</w:t>
      </w:r>
      <w:proofErr w:type="spellEnd"/>
      <w:r w:rsidRPr="00CB3C7D">
        <w:rPr>
          <w:lang w:val="en-US"/>
        </w:rPr>
        <w:t xml:space="preserve"> et </w:t>
      </w:r>
      <w:proofErr w:type="spellStart"/>
      <w:r w:rsidRPr="00CB3C7D">
        <w:rPr>
          <w:lang w:val="en-US"/>
        </w:rPr>
        <w:t>l'identification</w:t>
      </w:r>
      <w:proofErr w:type="spellEnd"/>
      <w:r w:rsidRPr="00CB3C7D">
        <w:rPr>
          <w:lang w:val="en-US"/>
        </w:rPr>
        <w:t xml:space="preserve"> de zones à vocation </w:t>
      </w:r>
      <w:proofErr w:type="spellStart"/>
      <w:r w:rsidRPr="00CB3C7D">
        <w:rPr>
          <w:lang w:val="en-US"/>
        </w:rPr>
        <w:t>prioritaire</w:t>
      </w:r>
      <w:proofErr w:type="spellEnd"/>
      <w:r w:rsidRPr="00CB3C7D">
        <w:rPr>
          <w:lang w:val="en-US"/>
        </w:rPr>
        <w:t xml:space="preserve"> de protection </w:t>
      </w:r>
      <w:proofErr w:type="spellStart"/>
      <w:r w:rsidRPr="00CB3C7D">
        <w:rPr>
          <w:lang w:val="en-US"/>
        </w:rPr>
        <w:t>afin</w:t>
      </w:r>
      <w:proofErr w:type="spellEnd"/>
      <w:r w:rsidRPr="00CB3C7D">
        <w:rPr>
          <w:lang w:val="en-US"/>
        </w:rPr>
        <w:t xml:space="preserve"> de </w:t>
      </w:r>
      <w:proofErr w:type="spellStart"/>
      <w:r w:rsidRPr="00CB3C7D">
        <w:rPr>
          <w:lang w:val="en-US"/>
        </w:rPr>
        <w:t>maintenir</w:t>
      </w:r>
      <w:proofErr w:type="spellEnd"/>
      <w:r w:rsidRPr="00CB3C7D">
        <w:rPr>
          <w:lang w:val="en-US"/>
        </w:rPr>
        <w:t xml:space="preserve"> la </w:t>
      </w:r>
      <w:proofErr w:type="spellStart"/>
      <w:r w:rsidRPr="00CB3C7D">
        <w:rPr>
          <w:lang w:val="en-US"/>
        </w:rPr>
        <w:t>qualité</w:t>
      </w:r>
      <w:proofErr w:type="spellEnd"/>
      <w:r w:rsidRPr="00CB3C7D">
        <w:rPr>
          <w:lang w:val="en-US"/>
        </w:rPr>
        <w:t xml:space="preserve"> de </w:t>
      </w:r>
      <w:proofErr w:type="spellStart"/>
      <w:r w:rsidRPr="00CB3C7D">
        <w:rPr>
          <w:lang w:val="en-US"/>
        </w:rPr>
        <w:t>l'eau</w:t>
      </w:r>
      <w:proofErr w:type="spellEnd"/>
      <w:r w:rsidRPr="00CB3C7D">
        <w:rPr>
          <w:lang w:val="en-US"/>
        </w:rPr>
        <w:t xml:space="preserve"> et des sols </w:t>
      </w:r>
      <w:proofErr w:type="spellStart"/>
      <w:r w:rsidRPr="00CB3C7D">
        <w:rPr>
          <w:lang w:val="en-US"/>
        </w:rPr>
        <w:t>ainsi</w:t>
      </w:r>
      <w:proofErr w:type="spellEnd"/>
      <w:r w:rsidRPr="00CB3C7D">
        <w:rPr>
          <w:lang w:val="en-US"/>
        </w:rPr>
        <w:t xml:space="preserve"> que de zones à </w:t>
      </w:r>
      <w:r w:rsidRPr="00CB3C7D">
        <w:rPr>
          <w:lang w:val="en-US"/>
        </w:rPr>
        <w:lastRenderedPageBreak/>
        <w:t xml:space="preserve">vocation </w:t>
      </w:r>
      <w:proofErr w:type="spellStart"/>
      <w:r w:rsidRPr="00CB3C7D">
        <w:rPr>
          <w:lang w:val="en-US"/>
        </w:rPr>
        <w:t>prioritaire</w:t>
      </w:r>
      <w:proofErr w:type="spellEnd"/>
      <w:r w:rsidRPr="00CB3C7D">
        <w:rPr>
          <w:lang w:val="en-US"/>
        </w:rPr>
        <w:t xml:space="preserve"> de conservation, </w:t>
      </w:r>
      <w:proofErr w:type="spellStart"/>
      <w:r w:rsidRPr="00CB3C7D">
        <w:rPr>
          <w:lang w:val="en-US"/>
        </w:rPr>
        <w:t>notamment</w:t>
      </w:r>
      <w:proofErr w:type="spellEnd"/>
      <w:r w:rsidRPr="00CB3C7D">
        <w:rPr>
          <w:lang w:val="en-US"/>
        </w:rPr>
        <w:t xml:space="preserve"> les </w:t>
      </w:r>
      <w:proofErr w:type="spellStart"/>
      <w:r w:rsidRPr="00CB3C7D">
        <w:rPr>
          <w:lang w:val="en-US"/>
        </w:rPr>
        <w:t>forêts</w:t>
      </w:r>
      <w:proofErr w:type="spellEnd"/>
      <w:r w:rsidRPr="00CB3C7D">
        <w:rPr>
          <w:lang w:val="en-US"/>
        </w:rPr>
        <w:t xml:space="preserve"> </w:t>
      </w:r>
      <w:proofErr w:type="spellStart"/>
      <w:r w:rsidRPr="00CB3C7D">
        <w:rPr>
          <w:lang w:val="en-US"/>
        </w:rPr>
        <w:t>historiques</w:t>
      </w:r>
      <w:proofErr w:type="spellEnd"/>
      <w:r w:rsidRPr="00CB3C7D">
        <w:rPr>
          <w:lang w:val="en-US"/>
        </w:rPr>
        <w:t xml:space="preserve">, </w:t>
      </w:r>
      <w:proofErr w:type="spellStart"/>
      <w:r w:rsidRPr="00CB3C7D">
        <w:rPr>
          <w:lang w:val="en-US"/>
        </w:rPr>
        <w:t>afin</w:t>
      </w:r>
      <w:proofErr w:type="spellEnd"/>
      <w:r w:rsidRPr="00CB3C7D">
        <w:rPr>
          <w:lang w:val="en-US"/>
        </w:rPr>
        <w:t xml:space="preserve"> de </w:t>
      </w:r>
      <w:proofErr w:type="spellStart"/>
      <w:r w:rsidRPr="00CB3C7D">
        <w:rPr>
          <w:lang w:val="en-US"/>
        </w:rPr>
        <w:t>préserver</w:t>
      </w:r>
      <w:proofErr w:type="spellEnd"/>
      <w:r w:rsidRPr="00CB3C7D">
        <w:rPr>
          <w:lang w:val="en-US"/>
        </w:rPr>
        <w:t xml:space="preserve"> les </w:t>
      </w:r>
      <w:proofErr w:type="spellStart"/>
      <w:r w:rsidRPr="00CB3C7D">
        <w:rPr>
          <w:lang w:val="en-US"/>
        </w:rPr>
        <w:t>faciès</w:t>
      </w:r>
      <w:proofErr w:type="spellEnd"/>
      <w:r w:rsidRPr="00CB3C7D">
        <w:rPr>
          <w:lang w:val="en-US"/>
        </w:rPr>
        <w:t xml:space="preserve"> </w:t>
      </w:r>
      <w:proofErr w:type="spellStart"/>
      <w:r w:rsidRPr="00CB3C7D">
        <w:rPr>
          <w:lang w:val="en-US"/>
        </w:rPr>
        <w:t>caractéristiques</w:t>
      </w:r>
      <w:proofErr w:type="spellEnd"/>
      <w:r w:rsidRPr="00CB3C7D">
        <w:rPr>
          <w:lang w:val="en-US"/>
        </w:rPr>
        <w:t xml:space="preserve">, </w:t>
      </w:r>
      <w:proofErr w:type="spellStart"/>
      <w:r w:rsidRPr="00CB3C7D">
        <w:rPr>
          <w:lang w:val="en-US"/>
        </w:rPr>
        <w:t>rares</w:t>
      </w:r>
      <w:proofErr w:type="spellEnd"/>
      <w:r w:rsidRPr="00CB3C7D">
        <w:rPr>
          <w:lang w:val="en-US"/>
        </w:rPr>
        <w:t xml:space="preserve"> </w:t>
      </w:r>
      <w:proofErr w:type="spellStart"/>
      <w:r w:rsidRPr="00CB3C7D">
        <w:rPr>
          <w:lang w:val="en-US"/>
        </w:rPr>
        <w:t>ou</w:t>
      </w:r>
      <w:proofErr w:type="spellEnd"/>
      <w:r w:rsidRPr="00CB3C7D">
        <w:rPr>
          <w:lang w:val="en-US"/>
        </w:rPr>
        <w:t xml:space="preserve"> </w:t>
      </w:r>
      <w:proofErr w:type="spellStart"/>
      <w:proofErr w:type="gramStart"/>
      <w:r w:rsidRPr="00CB3C7D">
        <w:rPr>
          <w:lang w:val="en-US"/>
        </w:rPr>
        <w:t>sensibles</w:t>
      </w:r>
      <w:proofErr w:type="spellEnd"/>
      <w:r w:rsidRPr="00CB3C7D">
        <w:rPr>
          <w:lang w:val="en-US"/>
        </w:rPr>
        <w:t>;</w:t>
      </w:r>
      <w:proofErr w:type="gramEnd"/>
    </w:p>
    <w:p w14:paraId="5F66BF2E" w14:textId="77777777" w:rsidR="00CB3C7D" w:rsidRPr="00CB3C7D" w:rsidRDefault="00CB3C7D" w:rsidP="00CB3C7D">
      <w:pPr>
        <w:rPr>
          <w:lang w:val="en-US"/>
        </w:rPr>
      </w:pPr>
      <w:r w:rsidRPr="00CB3C7D">
        <w:rPr>
          <w:lang w:val="en-US"/>
        </w:rPr>
        <w:t xml:space="preserve">2° la </w:t>
      </w:r>
      <w:proofErr w:type="spellStart"/>
      <w:r w:rsidRPr="00CB3C7D">
        <w:rPr>
          <w:lang w:val="en-US"/>
        </w:rPr>
        <w:t>détermination</w:t>
      </w:r>
      <w:proofErr w:type="spellEnd"/>
      <w:r w:rsidRPr="00CB3C7D">
        <w:rPr>
          <w:lang w:val="en-US"/>
        </w:rPr>
        <w:t xml:space="preserve"> et la </w:t>
      </w:r>
      <w:proofErr w:type="spellStart"/>
      <w:r w:rsidRPr="00CB3C7D">
        <w:rPr>
          <w:lang w:val="en-US"/>
        </w:rPr>
        <w:t>hiérarchisation</w:t>
      </w:r>
      <w:proofErr w:type="spellEnd"/>
      <w:r w:rsidRPr="00CB3C7D">
        <w:rPr>
          <w:lang w:val="en-US"/>
        </w:rPr>
        <w:t xml:space="preserve"> des </w:t>
      </w:r>
      <w:proofErr w:type="spellStart"/>
      <w:r w:rsidRPr="00CB3C7D">
        <w:rPr>
          <w:lang w:val="en-US"/>
        </w:rPr>
        <w:t>objectifs</w:t>
      </w:r>
      <w:proofErr w:type="spellEnd"/>
      <w:r w:rsidRPr="00CB3C7D">
        <w:rPr>
          <w:lang w:val="en-US"/>
        </w:rPr>
        <w:t xml:space="preserve"> </w:t>
      </w:r>
      <w:proofErr w:type="spellStart"/>
      <w:r w:rsidRPr="00CB3C7D">
        <w:rPr>
          <w:lang w:val="en-US"/>
        </w:rPr>
        <w:t>spécifiques</w:t>
      </w:r>
      <w:proofErr w:type="spellEnd"/>
      <w:r w:rsidRPr="00CB3C7D">
        <w:rPr>
          <w:lang w:val="en-US"/>
        </w:rPr>
        <w:t xml:space="preserve"> de gestion durable des </w:t>
      </w:r>
      <w:proofErr w:type="spellStart"/>
      <w:r w:rsidRPr="00CB3C7D">
        <w:rPr>
          <w:lang w:val="en-US"/>
        </w:rPr>
        <w:t>bois</w:t>
      </w:r>
      <w:proofErr w:type="spellEnd"/>
      <w:r w:rsidRPr="00CB3C7D">
        <w:rPr>
          <w:lang w:val="en-US"/>
        </w:rPr>
        <w:t xml:space="preserve"> et </w:t>
      </w:r>
      <w:proofErr w:type="spellStart"/>
      <w:r w:rsidRPr="00CB3C7D">
        <w:rPr>
          <w:lang w:val="en-US"/>
        </w:rPr>
        <w:t>forêts</w:t>
      </w:r>
      <w:proofErr w:type="spellEnd"/>
      <w:r w:rsidRPr="00CB3C7D">
        <w:rPr>
          <w:lang w:val="en-US"/>
        </w:rPr>
        <w:t xml:space="preserve">, y </w:t>
      </w:r>
      <w:proofErr w:type="spellStart"/>
      <w:r w:rsidRPr="00CB3C7D">
        <w:rPr>
          <w:lang w:val="en-US"/>
        </w:rPr>
        <w:t>compris</w:t>
      </w:r>
      <w:proofErr w:type="spellEnd"/>
      <w:r w:rsidRPr="00CB3C7D">
        <w:rPr>
          <w:lang w:val="en-US"/>
        </w:rPr>
        <w:t xml:space="preserve"> </w:t>
      </w:r>
      <w:proofErr w:type="spellStart"/>
      <w:r w:rsidRPr="00CB3C7D">
        <w:rPr>
          <w:lang w:val="en-US"/>
        </w:rPr>
        <w:t>l'équilibre</w:t>
      </w:r>
      <w:proofErr w:type="spellEnd"/>
      <w:r w:rsidRPr="00CB3C7D">
        <w:rPr>
          <w:lang w:val="en-US"/>
        </w:rPr>
        <w:t xml:space="preserve"> entre la </w:t>
      </w:r>
      <w:proofErr w:type="spellStart"/>
      <w:r w:rsidRPr="00CB3C7D">
        <w:rPr>
          <w:lang w:val="en-US"/>
        </w:rPr>
        <w:t>faune</w:t>
      </w:r>
      <w:proofErr w:type="spellEnd"/>
      <w:r w:rsidRPr="00CB3C7D">
        <w:rPr>
          <w:lang w:val="en-US"/>
        </w:rPr>
        <w:t xml:space="preserve"> et la </w:t>
      </w:r>
      <w:proofErr w:type="spellStart"/>
      <w:proofErr w:type="gramStart"/>
      <w:r w:rsidRPr="00CB3C7D">
        <w:rPr>
          <w:lang w:val="en-US"/>
        </w:rPr>
        <w:t>flore</w:t>
      </w:r>
      <w:proofErr w:type="spellEnd"/>
      <w:r w:rsidRPr="00CB3C7D">
        <w:rPr>
          <w:lang w:val="en-US"/>
        </w:rPr>
        <w:t>;</w:t>
      </w:r>
      <w:proofErr w:type="gramEnd"/>
    </w:p>
    <w:p w14:paraId="03C13722" w14:textId="77777777" w:rsidR="00CB3C7D" w:rsidRPr="00CB3C7D" w:rsidRDefault="00CB3C7D" w:rsidP="00CB3C7D">
      <w:pPr>
        <w:rPr>
          <w:lang w:val="en-US"/>
        </w:rPr>
      </w:pPr>
      <w:r w:rsidRPr="00CB3C7D">
        <w:rPr>
          <w:lang w:val="en-US"/>
        </w:rPr>
        <w:t xml:space="preserve">3° le rappel des </w:t>
      </w:r>
      <w:proofErr w:type="spellStart"/>
      <w:r w:rsidRPr="00CB3C7D">
        <w:rPr>
          <w:lang w:val="en-US"/>
        </w:rPr>
        <w:t>mesures</w:t>
      </w:r>
      <w:proofErr w:type="spellEnd"/>
      <w:r w:rsidRPr="00CB3C7D">
        <w:rPr>
          <w:lang w:val="en-US"/>
        </w:rPr>
        <w:t xml:space="preserve"> de conservation </w:t>
      </w:r>
      <w:proofErr w:type="spellStart"/>
      <w:r w:rsidRPr="00CB3C7D">
        <w:rPr>
          <w:lang w:val="en-US"/>
        </w:rPr>
        <w:t>liées</w:t>
      </w:r>
      <w:proofErr w:type="spellEnd"/>
      <w:r w:rsidRPr="00CB3C7D">
        <w:rPr>
          <w:lang w:val="en-US"/>
        </w:rPr>
        <w:t xml:space="preserve"> au </w:t>
      </w:r>
      <w:proofErr w:type="spellStart"/>
      <w:r w:rsidRPr="00CB3C7D">
        <w:rPr>
          <w:lang w:val="en-US"/>
        </w:rPr>
        <w:t>réseau</w:t>
      </w:r>
      <w:proofErr w:type="spellEnd"/>
      <w:r w:rsidRPr="00CB3C7D">
        <w:rPr>
          <w:lang w:val="en-US"/>
        </w:rPr>
        <w:t xml:space="preserve"> Natura 2000 et aux </w:t>
      </w:r>
      <w:proofErr w:type="spellStart"/>
      <w:r w:rsidRPr="00CB3C7D">
        <w:rPr>
          <w:lang w:val="en-US"/>
        </w:rPr>
        <w:t>autres</w:t>
      </w:r>
      <w:proofErr w:type="spellEnd"/>
      <w:r w:rsidRPr="00CB3C7D">
        <w:rPr>
          <w:lang w:val="en-US"/>
        </w:rPr>
        <w:t xml:space="preserve"> </w:t>
      </w:r>
      <w:proofErr w:type="spellStart"/>
      <w:r w:rsidRPr="00CB3C7D">
        <w:rPr>
          <w:lang w:val="en-US"/>
        </w:rPr>
        <w:t>espaces</w:t>
      </w:r>
      <w:proofErr w:type="spellEnd"/>
      <w:r w:rsidRPr="00CB3C7D">
        <w:rPr>
          <w:lang w:val="en-US"/>
        </w:rPr>
        <w:t xml:space="preserve"> </w:t>
      </w:r>
      <w:proofErr w:type="spellStart"/>
      <w:r w:rsidRPr="00CB3C7D">
        <w:rPr>
          <w:lang w:val="en-US"/>
        </w:rPr>
        <w:t>naturels</w:t>
      </w:r>
      <w:proofErr w:type="spellEnd"/>
      <w:r w:rsidRPr="00CB3C7D">
        <w:rPr>
          <w:lang w:val="en-US"/>
        </w:rPr>
        <w:t xml:space="preserve"> protégés, le </w:t>
      </w:r>
      <w:proofErr w:type="spellStart"/>
      <w:r w:rsidRPr="00CB3C7D">
        <w:rPr>
          <w:lang w:val="en-US"/>
        </w:rPr>
        <w:t>cas</w:t>
      </w:r>
      <w:proofErr w:type="spellEnd"/>
      <w:r w:rsidRPr="00CB3C7D">
        <w:rPr>
          <w:lang w:val="en-US"/>
        </w:rPr>
        <w:t xml:space="preserve"> </w:t>
      </w:r>
      <w:proofErr w:type="spellStart"/>
      <w:proofErr w:type="gramStart"/>
      <w:r w:rsidRPr="00CB3C7D">
        <w:rPr>
          <w:lang w:val="en-US"/>
        </w:rPr>
        <w:t>échéant</w:t>
      </w:r>
      <w:proofErr w:type="spellEnd"/>
      <w:r w:rsidRPr="00CB3C7D">
        <w:rPr>
          <w:lang w:val="en-US"/>
        </w:rPr>
        <w:t>;</w:t>
      </w:r>
      <w:proofErr w:type="gramEnd"/>
    </w:p>
    <w:p w14:paraId="266CCAA7" w14:textId="77777777" w:rsidR="00CB3C7D" w:rsidRPr="00CB3C7D" w:rsidRDefault="00CB3C7D" w:rsidP="00CB3C7D">
      <w:pPr>
        <w:rPr>
          <w:lang w:val="en-US"/>
        </w:rPr>
      </w:pPr>
      <w:r w:rsidRPr="00CB3C7D">
        <w:rPr>
          <w:lang w:val="en-US"/>
        </w:rPr>
        <w:t xml:space="preserve">4° la planification dans le temps et dans </w:t>
      </w:r>
      <w:proofErr w:type="spellStart"/>
      <w:r w:rsidRPr="00CB3C7D">
        <w:rPr>
          <w:lang w:val="en-US"/>
        </w:rPr>
        <w:t>l'espace</w:t>
      </w:r>
      <w:proofErr w:type="spellEnd"/>
      <w:r w:rsidRPr="00CB3C7D">
        <w:rPr>
          <w:lang w:val="en-US"/>
        </w:rPr>
        <w:t xml:space="preserve"> des </w:t>
      </w:r>
      <w:proofErr w:type="spellStart"/>
      <w:r w:rsidRPr="00CB3C7D">
        <w:rPr>
          <w:lang w:val="en-US"/>
        </w:rPr>
        <w:t>actes</w:t>
      </w:r>
      <w:proofErr w:type="spellEnd"/>
      <w:r w:rsidRPr="00CB3C7D">
        <w:rPr>
          <w:lang w:val="en-US"/>
        </w:rPr>
        <w:t xml:space="preserve"> de gestion </w:t>
      </w:r>
      <w:proofErr w:type="spellStart"/>
      <w:r w:rsidRPr="00CB3C7D">
        <w:rPr>
          <w:lang w:val="en-US"/>
        </w:rPr>
        <w:t>en</w:t>
      </w:r>
      <w:proofErr w:type="spellEnd"/>
      <w:r w:rsidRPr="00CB3C7D">
        <w:rPr>
          <w:lang w:val="en-US"/>
        </w:rPr>
        <w:t xml:space="preserve"> </w:t>
      </w:r>
      <w:proofErr w:type="spellStart"/>
      <w:r w:rsidRPr="00CB3C7D">
        <w:rPr>
          <w:lang w:val="en-US"/>
        </w:rPr>
        <w:t>vue</w:t>
      </w:r>
      <w:proofErr w:type="spellEnd"/>
      <w:r w:rsidRPr="00CB3C7D">
        <w:rPr>
          <w:lang w:val="en-US"/>
        </w:rPr>
        <w:t xml:space="preserve"> </w:t>
      </w:r>
      <w:proofErr w:type="spellStart"/>
      <w:r w:rsidRPr="00CB3C7D">
        <w:rPr>
          <w:lang w:val="en-US"/>
        </w:rPr>
        <w:t>d'assurer</w:t>
      </w:r>
      <w:proofErr w:type="spellEnd"/>
      <w:r w:rsidRPr="00CB3C7D">
        <w:rPr>
          <w:lang w:val="en-US"/>
        </w:rPr>
        <w:t xml:space="preserve"> la </w:t>
      </w:r>
      <w:proofErr w:type="spellStart"/>
      <w:r w:rsidRPr="00CB3C7D">
        <w:rPr>
          <w:lang w:val="en-US"/>
        </w:rPr>
        <w:t>pérennité</w:t>
      </w:r>
      <w:proofErr w:type="spellEnd"/>
      <w:r w:rsidRPr="00CB3C7D">
        <w:rPr>
          <w:lang w:val="en-US"/>
        </w:rPr>
        <w:t xml:space="preserve"> des </w:t>
      </w:r>
      <w:proofErr w:type="spellStart"/>
      <w:r w:rsidRPr="00CB3C7D">
        <w:rPr>
          <w:lang w:val="en-US"/>
        </w:rPr>
        <w:t>bois</w:t>
      </w:r>
      <w:proofErr w:type="spellEnd"/>
      <w:r w:rsidRPr="00CB3C7D">
        <w:rPr>
          <w:lang w:val="en-US"/>
        </w:rPr>
        <w:t xml:space="preserve"> et </w:t>
      </w:r>
      <w:proofErr w:type="spellStart"/>
      <w:r w:rsidRPr="00CB3C7D">
        <w:rPr>
          <w:lang w:val="en-US"/>
        </w:rPr>
        <w:t>forêts</w:t>
      </w:r>
      <w:proofErr w:type="spellEnd"/>
      <w:r w:rsidRPr="00CB3C7D">
        <w:rPr>
          <w:lang w:val="en-US"/>
        </w:rPr>
        <w:t xml:space="preserve"> et, le </w:t>
      </w:r>
      <w:proofErr w:type="spellStart"/>
      <w:r w:rsidRPr="00CB3C7D">
        <w:rPr>
          <w:lang w:val="en-US"/>
        </w:rPr>
        <w:t>cas</w:t>
      </w:r>
      <w:proofErr w:type="spellEnd"/>
      <w:r w:rsidRPr="00CB3C7D">
        <w:rPr>
          <w:lang w:val="en-US"/>
        </w:rPr>
        <w:t xml:space="preserve"> </w:t>
      </w:r>
      <w:proofErr w:type="spellStart"/>
      <w:r w:rsidRPr="00CB3C7D">
        <w:rPr>
          <w:lang w:val="en-US"/>
        </w:rPr>
        <w:t>échéant</w:t>
      </w:r>
      <w:proofErr w:type="spellEnd"/>
      <w:r w:rsidRPr="00CB3C7D">
        <w:rPr>
          <w:lang w:val="en-US"/>
        </w:rPr>
        <w:t xml:space="preserve">, de </w:t>
      </w:r>
      <w:proofErr w:type="spellStart"/>
      <w:r w:rsidRPr="00CB3C7D">
        <w:rPr>
          <w:lang w:val="en-US"/>
        </w:rPr>
        <w:t>promouvoir</w:t>
      </w:r>
      <w:proofErr w:type="spellEnd"/>
      <w:r w:rsidRPr="00CB3C7D">
        <w:rPr>
          <w:lang w:val="en-US"/>
        </w:rPr>
        <w:t xml:space="preserve"> </w:t>
      </w:r>
      <w:proofErr w:type="spellStart"/>
      <w:r w:rsidRPr="00CB3C7D">
        <w:rPr>
          <w:lang w:val="en-US"/>
        </w:rPr>
        <w:t>une</w:t>
      </w:r>
      <w:proofErr w:type="spellEnd"/>
      <w:r w:rsidRPr="00CB3C7D">
        <w:rPr>
          <w:lang w:val="en-US"/>
        </w:rPr>
        <w:t xml:space="preserve"> </w:t>
      </w:r>
      <w:proofErr w:type="spellStart"/>
      <w:r w:rsidRPr="00CB3C7D">
        <w:rPr>
          <w:lang w:val="en-US"/>
        </w:rPr>
        <w:t>forêt</w:t>
      </w:r>
      <w:proofErr w:type="spellEnd"/>
      <w:r w:rsidRPr="00CB3C7D">
        <w:rPr>
          <w:lang w:val="en-US"/>
        </w:rPr>
        <w:t xml:space="preserve"> </w:t>
      </w:r>
      <w:proofErr w:type="spellStart"/>
      <w:r w:rsidRPr="00CB3C7D">
        <w:rPr>
          <w:lang w:val="en-US"/>
        </w:rPr>
        <w:t>mélangée</w:t>
      </w:r>
      <w:proofErr w:type="spellEnd"/>
      <w:r w:rsidRPr="00CB3C7D">
        <w:rPr>
          <w:lang w:val="en-US"/>
        </w:rPr>
        <w:t xml:space="preserve"> et </w:t>
      </w:r>
      <w:proofErr w:type="spellStart"/>
      <w:r w:rsidRPr="00CB3C7D">
        <w:rPr>
          <w:lang w:val="en-US"/>
        </w:rPr>
        <w:t>d'âges</w:t>
      </w:r>
      <w:proofErr w:type="spellEnd"/>
      <w:r w:rsidRPr="00CB3C7D">
        <w:rPr>
          <w:lang w:val="en-US"/>
        </w:rPr>
        <w:t xml:space="preserve"> </w:t>
      </w:r>
      <w:proofErr w:type="gramStart"/>
      <w:r w:rsidRPr="00CB3C7D">
        <w:rPr>
          <w:lang w:val="en-US"/>
        </w:rPr>
        <w:t>multiples;</w:t>
      </w:r>
      <w:proofErr w:type="gramEnd"/>
    </w:p>
    <w:p w14:paraId="36A71E18" w14:textId="77777777" w:rsidR="00CB3C7D" w:rsidRPr="00CB3C7D" w:rsidRDefault="00CB3C7D" w:rsidP="00CB3C7D">
      <w:pPr>
        <w:rPr>
          <w:lang w:val="en-US"/>
        </w:rPr>
      </w:pPr>
      <w:r w:rsidRPr="00CB3C7D">
        <w:rPr>
          <w:lang w:val="en-US"/>
        </w:rPr>
        <w:t xml:space="preserve">5° le volume de </w:t>
      </w:r>
      <w:proofErr w:type="spellStart"/>
      <w:r w:rsidRPr="00CB3C7D">
        <w:rPr>
          <w:lang w:val="en-US"/>
        </w:rPr>
        <w:t>bois</w:t>
      </w:r>
      <w:proofErr w:type="spellEnd"/>
      <w:r w:rsidRPr="00CB3C7D">
        <w:rPr>
          <w:lang w:val="en-US"/>
        </w:rPr>
        <w:t xml:space="preserve"> à </w:t>
      </w:r>
      <w:proofErr w:type="spellStart"/>
      <w:r w:rsidRPr="00CB3C7D">
        <w:rPr>
          <w:lang w:val="en-US"/>
        </w:rPr>
        <w:t>récolter</w:t>
      </w:r>
      <w:proofErr w:type="spellEnd"/>
      <w:r w:rsidRPr="00CB3C7D">
        <w:rPr>
          <w:lang w:val="en-US"/>
        </w:rPr>
        <w:t xml:space="preserve"> pour </w:t>
      </w:r>
      <w:proofErr w:type="spellStart"/>
      <w:r w:rsidRPr="00CB3C7D">
        <w:rPr>
          <w:lang w:val="en-US"/>
        </w:rPr>
        <w:t>qu'il</w:t>
      </w:r>
      <w:proofErr w:type="spellEnd"/>
      <w:r w:rsidRPr="00CB3C7D">
        <w:rPr>
          <w:lang w:val="en-US"/>
        </w:rPr>
        <w:t xml:space="preserve"> </w:t>
      </w:r>
      <w:proofErr w:type="spellStart"/>
      <w:r w:rsidRPr="00CB3C7D">
        <w:rPr>
          <w:lang w:val="en-US"/>
        </w:rPr>
        <w:t>corresponde</w:t>
      </w:r>
      <w:proofErr w:type="spellEnd"/>
      <w:r w:rsidRPr="00CB3C7D">
        <w:rPr>
          <w:lang w:val="en-US"/>
        </w:rPr>
        <w:t xml:space="preserve"> à </w:t>
      </w:r>
      <w:proofErr w:type="spellStart"/>
      <w:r w:rsidRPr="00CB3C7D">
        <w:rPr>
          <w:lang w:val="en-US"/>
        </w:rPr>
        <w:t>l'estimation</w:t>
      </w:r>
      <w:proofErr w:type="spellEnd"/>
      <w:r w:rsidRPr="00CB3C7D">
        <w:rPr>
          <w:lang w:val="en-US"/>
        </w:rPr>
        <w:t xml:space="preserve"> de </w:t>
      </w:r>
      <w:proofErr w:type="spellStart"/>
      <w:r w:rsidRPr="00CB3C7D">
        <w:rPr>
          <w:lang w:val="en-US"/>
        </w:rPr>
        <w:t>l'accroissement</w:t>
      </w:r>
      <w:proofErr w:type="spellEnd"/>
      <w:r w:rsidRPr="00CB3C7D">
        <w:rPr>
          <w:lang w:val="en-US"/>
        </w:rPr>
        <w:t xml:space="preserve"> de la </w:t>
      </w:r>
      <w:proofErr w:type="spellStart"/>
      <w:proofErr w:type="gramStart"/>
      <w:r w:rsidRPr="00CB3C7D">
        <w:rPr>
          <w:lang w:val="en-US"/>
        </w:rPr>
        <w:t>forêt</w:t>
      </w:r>
      <w:proofErr w:type="spellEnd"/>
      <w:r w:rsidRPr="00CB3C7D">
        <w:rPr>
          <w:lang w:val="en-US"/>
        </w:rPr>
        <w:t>;</w:t>
      </w:r>
      <w:proofErr w:type="gramEnd"/>
    </w:p>
    <w:p w14:paraId="443A45C0" w14:textId="77777777" w:rsidR="00CB3C7D" w:rsidRPr="00CB3C7D" w:rsidRDefault="00CB3C7D" w:rsidP="00CB3C7D">
      <w:pPr>
        <w:rPr>
          <w:lang w:val="en-US"/>
        </w:rPr>
      </w:pPr>
      <w:r w:rsidRPr="00CB3C7D">
        <w:rPr>
          <w:lang w:val="en-US"/>
        </w:rPr>
        <w:t xml:space="preserve">6° des </w:t>
      </w:r>
      <w:proofErr w:type="spellStart"/>
      <w:r w:rsidRPr="00CB3C7D">
        <w:rPr>
          <w:lang w:val="en-US"/>
        </w:rPr>
        <w:t>mesures</w:t>
      </w:r>
      <w:proofErr w:type="spellEnd"/>
      <w:r w:rsidRPr="00CB3C7D">
        <w:rPr>
          <w:lang w:val="en-US"/>
        </w:rPr>
        <w:t xml:space="preserve"> </w:t>
      </w:r>
      <w:proofErr w:type="spellStart"/>
      <w:r w:rsidRPr="00CB3C7D">
        <w:rPr>
          <w:lang w:val="en-US"/>
        </w:rPr>
        <w:t>liées</w:t>
      </w:r>
      <w:proofErr w:type="spellEnd"/>
      <w:r w:rsidRPr="00CB3C7D">
        <w:rPr>
          <w:lang w:val="en-US"/>
        </w:rPr>
        <w:t xml:space="preserve"> à la </w:t>
      </w:r>
      <w:proofErr w:type="spellStart"/>
      <w:proofErr w:type="gramStart"/>
      <w:r w:rsidRPr="00CB3C7D">
        <w:rPr>
          <w:lang w:val="en-US"/>
        </w:rPr>
        <w:t>biodiversité</w:t>
      </w:r>
      <w:proofErr w:type="spellEnd"/>
      <w:r w:rsidRPr="00CB3C7D">
        <w:rPr>
          <w:lang w:val="en-US"/>
        </w:rPr>
        <w:t>;</w:t>
      </w:r>
      <w:proofErr w:type="gramEnd"/>
    </w:p>
    <w:p w14:paraId="0A92B816" w14:textId="77777777" w:rsidR="00CB3C7D" w:rsidRPr="00CB3C7D" w:rsidRDefault="00CB3C7D" w:rsidP="00CB3C7D">
      <w:pPr>
        <w:rPr>
          <w:lang w:val="en-US"/>
        </w:rPr>
      </w:pPr>
      <w:r w:rsidRPr="00CB3C7D">
        <w:rPr>
          <w:lang w:val="en-US"/>
        </w:rPr>
        <w:t xml:space="preserve">7° par massif de </w:t>
      </w:r>
      <w:proofErr w:type="spellStart"/>
      <w:r w:rsidRPr="00CB3C7D">
        <w:rPr>
          <w:lang w:val="en-US"/>
        </w:rPr>
        <w:t>bois</w:t>
      </w:r>
      <w:proofErr w:type="spellEnd"/>
      <w:r w:rsidRPr="00CB3C7D">
        <w:rPr>
          <w:lang w:val="en-US"/>
        </w:rPr>
        <w:t xml:space="preserve"> et </w:t>
      </w:r>
      <w:proofErr w:type="spellStart"/>
      <w:r w:rsidRPr="00CB3C7D">
        <w:rPr>
          <w:lang w:val="en-US"/>
        </w:rPr>
        <w:t>forêts</w:t>
      </w:r>
      <w:proofErr w:type="spellEnd"/>
      <w:r w:rsidRPr="00CB3C7D">
        <w:rPr>
          <w:lang w:val="en-US"/>
        </w:rPr>
        <w:t xml:space="preserve"> de plus de cent hectares d'un </w:t>
      </w:r>
      <w:proofErr w:type="spellStart"/>
      <w:r w:rsidRPr="00CB3C7D">
        <w:rPr>
          <w:lang w:val="en-US"/>
        </w:rPr>
        <w:t>seul</w:t>
      </w:r>
      <w:proofErr w:type="spellEnd"/>
      <w:r w:rsidRPr="00CB3C7D">
        <w:rPr>
          <w:lang w:val="en-US"/>
        </w:rPr>
        <w:t xml:space="preserve"> tenant, la </w:t>
      </w:r>
      <w:proofErr w:type="spellStart"/>
      <w:r w:rsidRPr="00CB3C7D">
        <w:rPr>
          <w:lang w:val="en-US"/>
        </w:rPr>
        <w:t>délimitation</w:t>
      </w:r>
      <w:proofErr w:type="spellEnd"/>
      <w:r w:rsidRPr="00CB3C7D">
        <w:rPr>
          <w:lang w:val="en-US"/>
        </w:rPr>
        <w:t xml:space="preserve"> </w:t>
      </w:r>
      <w:proofErr w:type="spellStart"/>
      <w:r w:rsidRPr="00CB3C7D">
        <w:rPr>
          <w:lang w:val="en-US"/>
        </w:rPr>
        <w:t>d'une</w:t>
      </w:r>
      <w:proofErr w:type="spellEnd"/>
      <w:r w:rsidRPr="00CB3C7D">
        <w:rPr>
          <w:lang w:val="en-US"/>
        </w:rPr>
        <w:t xml:space="preserve"> </w:t>
      </w:r>
      <w:proofErr w:type="spellStart"/>
      <w:r w:rsidRPr="00CB3C7D">
        <w:rPr>
          <w:lang w:val="en-US"/>
        </w:rPr>
        <w:t>ou</w:t>
      </w:r>
      <w:proofErr w:type="spellEnd"/>
      <w:r w:rsidRPr="00CB3C7D">
        <w:rPr>
          <w:lang w:val="en-US"/>
        </w:rPr>
        <w:t xml:space="preserve"> de </w:t>
      </w:r>
      <w:proofErr w:type="spellStart"/>
      <w:r w:rsidRPr="00CB3C7D">
        <w:rPr>
          <w:lang w:val="en-US"/>
        </w:rPr>
        <w:t>plusieurs</w:t>
      </w:r>
      <w:proofErr w:type="spellEnd"/>
      <w:r w:rsidRPr="00CB3C7D">
        <w:rPr>
          <w:lang w:val="en-US"/>
        </w:rPr>
        <w:t xml:space="preserve"> zones </w:t>
      </w:r>
      <w:proofErr w:type="spellStart"/>
      <w:r w:rsidRPr="00CB3C7D">
        <w:rPr>
          <w:lang w:val="en-US"/>
        </w:rPr>
        <w:t>accessibles</w:t>
      </w:r>
      <w:proofErr w:type="spellEnd"/>
      <w:r w:rsidRPr="00CB3C7D">
        <w:rPr>
          <w:lang w:val="en-US"/>
        </w:rPr>
        <w:t xml:space="preserve"> aux </w:t>
      </w:r>
      <w:proofErr w:type="spellStart"/>
      <w:r w:rsidRPr="00CB3C7D">
        <w:rPr>
          <w:lang w:val="en-US"/>
        </w:rPr>
        <w:t>activités</w:t>
      </w:r>
      <w:proofErr w:type="spellEnd"/>
      <w:r w:rsidRPr="00CB3C7D">
        <w:rPr>
          <w:lang w:val="en-US"/>
        </w:rPr>
        <w:t xml:space="preserve"> de jeunesse et aux </w:t>
      </w:r>
      <w:proofErr w:type="spellStart"/>
      <w:r w:rsidRPr="00CB3C7D">
        <w:rPr>
          <w:lang w:val="en-US"/>
        </w:rPr>
        <w:t>mouvements</w:t>
      </w:r>
      <w:proofErr w:type="spellEnd"/>
      <w:r w:rsidRPr="00CB3C7D">
        <w:rPr>
          <w:lang w:val="en-US"/>
        </w:rPr>
        <w:t xml:space="preserve"> </w:t>
      </w:r>
      <w:proofErr w:type="spellStart"/>
      <w:r w:rsidRPr="00CB3C7D">
        <w:rPr>
          <w:lang w:val="en-US"/>
        </w:rPr>
        <w:t>encadrés</w:t>
      </w:r>
      <w:proofErr w:type="spellEnd"/>
      <w:r w:rsidRPr="00CB3C7D">
        <w:rPr>
          <w:lang w:val="en-US"/>
        </w:rPr>
        <w:t xml:space="preserve"> à vocation </w:t>
      </w:r>
      <w:proofErr w:type="spellStart"/>
      <w:r w:rsidRPr="00CB3C7D">
        <w:rPr>
          <w:lang w:val="en-US"/>
        </w:rPr>
        <w:t>pédagogique</w:t>
      </w:r>
      <w:proofErr w:type="spellEnd"/>
      <w:r w:rsidRPr="00CB3C7D">
        <w:rPr>
          <w:lang w:val="en-US"/>
        </w:rPr>
        <w:t xml:space="preserve"> </w:t>
      </w:r>
      <w:proofErr w:type="spellStart"/>
      <w:r w:rsidRPr="00CB3C7D">
        <w:rPr>
          <w:lang w:val="en-US"/>
        </w:rPr>
        <w:t>ou</w:t>
      </w:r>
      <w:proofErr w:type="spellEnd"/>
      <w:r w:rsidRPr="00CB3C7D">
        <w:rPr>
          <w:lang w:val="en-US"/>
        </w:rPr>
        <w:t xml:space="preserve"> </w:t>
      </w:r>
      <w:proofErr w:type="spellStart"/>
      <w:r w:rsidRPr="00CB3C7D">
        <w:rPr>
          <w:lang w:val="en-US"/>
        </w:rPr>
        <w:t>thérapeutique</w:t>
      </w:r>
      <w:proofErr w:type="spellEnd"/>
      <w:r w:rsidRPr="00CB3C7D">
        <w:rPr>
          <w:lang w:val="en-US"/>
        </w:rPr>
        <w:t xml:space="preserve">, et </w:t>
      </w:r>
      <w:proofErr w:type="spellStart"/>
      <w:r w:rsidRPr="00CB3C7D">
        <w:rPr>
          <w:lang w:val="en-US"/>
        </w:rPr>
        <w:t>d'une</w:t>
      </w:r>
      <w:proofErr w:type="spellEnd"/>
      <w:r w:rsidRPr="00CB3C7D">
        <w:rPr>
          <w:lang w:val="en-US"/>
        </w:rPr>
        <w:t xml:space="preserve"> </w:t>
      </w:r>
      <w:proofErr w:type="spellStart"/>
      <w:r w:rsidRPr="00CB3C7D">
        <w:rPr>
          <w:lang w:val="en-US"/>
        </w:rPr>
        <w:t>ou</w:t>
      </w:r>
      <w:proofErr w:type="spellEnd"/>
      <w:r w:rsidRPr="00CB3C7D">
        <w:rPr>
          <w:lang w:val="en-US"/>
        </w:rPr>
        <w:t xml:space="preserve"> </w:t>
      </w:r>
      <w:proofErr w:type="spellStart"/>
      <w:r w:rsidRPr="00CB3C7D">
        <w:rPr>
          <w:lang w:val="en-US"/>
        </w:rPr>
        <w:t>plusieurs</w:t>
      </w:r>
      <w:proofErr w:type="spellEnd"/>
      <w:r w:rsidRPr="00CB3C7D">
        <w:rPr>
          <w:lang w:val="en-US"/>
        </w:rPr>
        <w:t xml:space="preserve"> zones de </w:t>
      </w:r>
      <w:proofErr w:type="spellStart"/>
      <w:r w:rsidRPr="00CB3C7D">
        <w:rPr>
          <w:lang w:val="en-US"/>
        </w:rPr>
        <w:t>dépôt</w:t>
      </w:r>
      <w:proofErr w:type="spellEnd"/>
      <w:r w:rsidRPr="00CB3C7D">
        <w:rPr>
          <w:lang w:val="en-US"/>
        </w:rPr>
        <w:t xml:space="preserve"> de </w:t>
      </w:r>
      <w:proofErr w:type="spellStart"/>
      <w:proofErr w:type="gramStart"/>
      <w:r w:rsidRPr="00CB3C7D">
        <w:rPr>
          <w:lang w:val="en-US"/>
        </w:rPr>
        <w:t>bois</w:t>
      </w:r>
      <w:proofErr w:type="spellEnd"/>
      <w:r w:rsidRPr="00CB3C7D">
        <w:rPr>
          <w:lang w:val="en-US"/>
        </w:rPr>
        <w:t>;</w:t>
      </w:r>
      <w:proofErr w:type="gramEnd"/>
    </w:p>
    <w:p w14:paraId="39ACD598" w14:textId="77777777" w:rsidR="00CB3C7D" w:rsidRPr="00CB3C7D" w:rsidRDefault="00CB3C7D" w:rsidP="00CB3C7D">
      <w:pPr>
        <w:rPr>
          <w:lang w:val="en-US"/>
        </w:rPr>
      </w:pPr>
      <w:r w:rsidRPr="00CB3C7D">
        <w:rPr>
          <w:lang w:val="en-US"/>
        </w:rPr>
        <w:t xml:space="preserve">8° les </w:t>
      </w:r>
      <w:proofErr w:type="spellStart"/>
      <w:r w:rsidRPr="00CB3C7D">
        <w:rPr>
          <w:lang w:val="en-US"/>
        </w:rPr>
        <w:t>moyens</w:t>
      </w:r>
      <w:proofErr w:type="spellEnd"/>
      <w:r w:rsidRPr="00CB3C7D">
        <w:rPr>
          <w:lang w:val="en-US"/>
        </w:rPr>
        <w:t xml:space="preserve"> financiers à affecter aux travaux </w:t>
      </w:r>
      <w:proofErr w:type="spellStart"/>
      <w:r w:rsidRPr="00CB3C7D">
        <w:rPr>
          <w:lang w:val="en-US"/>
        </w:rPr>
        <w:t>forestiers</w:t>
      </w:r>
      <w:proofErr w:type="spellEnd"/>
      <w:r w:rsidRPr="00CB3C7D">
        <w:rPr>
          <w:lang w:val="en-US"/>
        </w:rPr>
        <w:t xml:space="preserve"> et </w:t>
      </w:r>
      <w:proofErr w:type="spellStart"/>
      <w:r w:rsidRPr="00CB3C7D">
        <w:rPr>
          <w:lang w:val="en-US"/>
        </w:rPr>
        <w:t>une</w:t>
      </w:r>
      <w:proofErr w:type="spellEnd"/>
      <w:r w:rsidRPr="00CB3C7D">
        <w:rPr>
          <w:lang w:val="en-US"/>
        </w:rPr>
        <w:t xml:space="preserve"> estimation des </w:t>
      </w:r>
      <w:proofErr w:type="spellStart"/>
      <w:r w:rsidRPr="00CB3C7D">
        <w:rPr>
          <w:lang w:val="en-US"/>
        </w:rPr>
        <w:t>recettes</w:t>
      </w:r>
      <w:proofErr w:type="spellEnd"/>
      <w:r w:rsidRPr="00CB3C7D">
        <w:rPr>
          <w:lang w:val="en-US"/>
        </w:rPr>
        <w:t xml:space="preserve"> de la </w:t>
      </w:r>
      <w:proofErr w:type="spellStart"/>
      <w:proofErr w:type="gramStart"/>
      <w:r w:rsidRPr="00CB3C7D">
        <w:rPr>
          <w:lang w:val="en-US"/>
        </w:rPr>
        <w:t>forêt</w:t>
      </w:r>
      <w:proofErr w:type="spellEnd"/>
      <w:r w:rsidRPr="00CB3C7D">
        <w:rPr>
          <w:lang w:val="en-US"/>
        </w:rPr>
        <w:t>;</w:t>
      </w:r>
      <w:proofErr w:type="gramEnd"/>
    </w:p>
    <w:p w14:paraId="368B0B80" w14:textId="77777777" w:rsidR="00CB3C7D" w:rsidRPr="00CB3C7D" w:rsidRDefault="00CB3C7D" w:rsidP="00CB3C7D">
      <w:pPr>
        <w:rPr>
          <w:lang w:val="en-US"/>
        </w:rPr>
      </w:pPr>
      <w:r w:rsidRPr="00CB3C7D">
        <w:rPr>
          <w:lang w:val="en-US"/>
        </w:rPr>
        <w:t xml:space="preserve">9° les modes </w:t>
      </w:r>
      <w:proofErr w:type="spellStart"/>
      <w:r w:rsidRPr="00CB3C7D">
        <w:rPr>
          <w:lang w:val="en-US"/>
        </w:rPr>
        <w:t>d'exploitation</w:t>
      </w:r>
      <w:proofErr w:type="spellEnd"/>
      <w:r w:rsidRPr="00CB3C7D">
        <w:rPr>
          <w:lang w:val="en-US"/>
        </w:rPr>
        <w:t xml:space="preserve"> </w:t>
      </w:r>
      <w:proofErr w:type="spellStart"/>
      <w:r w:rsidRPr="00CB3C7D">
        <w:rPr>
          <w:lang w:val="en-US"/>
        </w:rPr>
        <w:t>envisagés</w:t>
      </w:r>
      <w:proofErr w:type="spellEnd"/>
      <w:r w:rsidRPr="00CB3C7D">
        <w:rPr>
          <w:lang w:val="en-US"/>
        </w:rPr>
        <w:t xml:space="preserve"> dans les </w:t>
      </w:r>
      <w:proofErr w:type="spellStart"/>
      <w:r w:rsidRPr="00CB3C7D">
        <w:rPr>
          <w:lang w:val="en-US"/>
        </w:rPr>
        <w:t>peuplements</w:t>
      </w:r>
      <w:proofErr w:type="spellEnd"/>
      <w:r w:rsidRPr="00CB3C7D">
        <w:rPr>
          <w:lang w:val="en-US"/>
        </w:rPr>
        <w:t xml:space="preserve">, </w:t>
      </w:r>
      <w:proofErr w:type="spellStart"/>
      <w:r w:rsidRPr="00CB3C7D">
        <w:rPr>
          <w:lang w:val="en-US"/>
        </w:rPr>
        <w:t>en</w:t>
      </w:r>
      <w:proofErr w:type="spellEnd"/>
      <w:r w:rsidRPr="00CB3C7D">
        <w:rPr>
          <w:lang w:val="en-US"/>
        </w:rPr>
        <w:t xml:space="preserve"> </w:t>
      </w:r>
      <w:proofErr w:type="spellStart"/>
      <w:r w:rsidRPr="00CB3C7D">
        <w:rPr>
          <w:lang w:val="en-US"/>
        </w:rPr>
        <w:t>ce</w:t>
      </w:r>
      <w:proofErr w:type="spellEnd"/>
      <w:r w:rsidRPr="00CB3C7D">
        <w:rPr>
          <w:lang w:val="en-US"/>
        </w:rPr>
        <w:t xml:space="preserve"> </w:t>
      </w:r>
      <w:proofErr w:type="spellStart"/>
      <w:r w:rsidRPr="00CB3C7D">
        <w:rPr>
          <w:lang w:val="en-US"/>
        </w:rPr>
        <w:t>compris</w:t>
      </w:r>
      <w:proofErr w:type="spellEnd"/>
      <w:r w:rsidRPr="00CB3C7D">
        <w:rPr>
          <w:lang w:val="en-US"/>
        </w:rPr>
        <w:t xml:space="preserve"> le </w:t>
      </w:r>
      <w:proofErr w:type="spellStart"/>
      <w:r w:rsidRPr="00CB3C7D">
        <w:rPr>
          <w:lang w:val="en-US"/>
        </w:rPr>
        <w:t>débardage</w:t>
      </w:r>
      <w:proofErr w:type="spellEnd"/>
      <w:r w:rsidRPr="00CB3C7D">
        <w:rPr>
          <w:lang w:val="en-US"/>
        </w:rPr>
        <w:t xml:space="preserve"> au cheval, </w:t>
      </w:r>
      <w:proofErr w:type="spellStart"/>
      <w:r w:rsidRPr="00CB3C7D">
        <w:rPr>
          <w:lang w:val="en-US"/>
        </w:rPr>
        <w:t>en</w:t>
      </w:r>
      <w:proofErr w:type="spellEnd"/>
      <w:r w:rsidRPr="00CB3C7D">
        <w:rPr>
          <w:lang w:val="en-US"/>
        </w:rPr>
        <w:t xml:space="preserve"> </w:t>
      </w:r>
      <w:proofErr w:type="spellStart"/>
      <w:r w:rsidRPr="00CB3C7D">
        <w:rPr>
          <w:lang w:val="en-US"/>
        </w:rPr>
        <w:t>vue</w:t>
      </w:r>
      <w:proofErr w:type="spellEnd"/>
      <w:r w:rsidRPr="00CB3C7D">
        <w:rPr>
          <w:lang w:val="en-US"/>
        </w:rPr>
        <w:t xml:space="preserve"> </w:t>
      </w:r>
      <w:proofErr w:type="spellStart"/>
      <w:r w:rsidRPr="00CB3C7D">
        <w:rPr>
          <w:lang w:val="en-US"/>
        </w:rPr>
        <w:t>d'assurer</w:t>
      </w:r>
      <w:proofErr w:type="spellEnd"/>
      <w:r w:rsidRPr="00CB3C7D">
        <w:rPr>
          <w:lang w:val="en-US"/>
        </w:rPr>
        <w:t xml:space="preserve"> la protection des sols et des </w:t>
      </w:r>
      <w:proofErr w:type="spellStart"/>
      <w:r w:rsidRPr="00CB3C7D">
        <w:rPr>
          <w:lang w:val="en-US"/>
        </w:rPr>
        <w:t>cours</w:t>
      </w:r>
      <w:proofErr w:type="spellEnd"/>
      <w:r w:rsidRPr="00CB3C7D">
        <w:rPr>
          <w:lang w:val="en-US"/>
        </w:rPr>
        <w:t xml:space="preserve"> </w:t>
      </w:r>
      <w:proofErr w:type="spellStart"/>
      <w:proofErr w:type="gramStart"/>
      <w:r w:rsidRPr="00CB3C7D">
        <w:rPr>
          <w:lang w:val="en-US"/>
        </w:rPr>
        <w:t>d'eau</w:t>
      </w:r>
      <w:proofErr w:type="spellEnd"/>
      <w:r w:rsidRPr="00CB3C7D">
        <w:rPr>
          <w:lang w:val="en-US"/>
        </w:rPr>
        <w:t>;</w:t>
      </w:r>
      <w:proofErr w:type="gramEnd"/>
    </w:p>
    <w:p w14:paraId="0F44FAD4" w14:textId="77777777" w:rsidR="00CB3C7D" w:rsidRPr="00CB3C7D" w:rsidRDefault="00CB3C7D" w:rsidP="00CB3C7D">
      <w:pPr>
        <w:rPr>
          <w:lang w:val="en-US"/>
        </w:rPr>
      </w:pPr>
      <w:r w:rsidRPr="00CB3C7D">
        <w:rPr>
          <w:lang w:val="en-US"/>
        </w:rPr>
        <w:t xml:space="preserve">10° des </w:t>
      </w:r>
      <w:proofErr w:type="spellStart"/>
      <w:r w:rsidRPr="00CB3C7D">
        <w:rPr>
          <w:lang w:val="en-US"/>
        </w:rPr>
        <w:t>mesures</w:t>
      </w:r>
      <w:proofErr w:type="spellEnd"/>
      <w:r w:rsidRPr="00CB3C7D">
        <w:rPr>
          <w:lang w:val="en-US"/>
        </w:rPr>
        <w:t xml:space="preserve"> </w:t>
      </w:r>
      <w:proofErr w:type="spellStart"/>
      <w:r w:rsidRPr="00CB3C7D">
        <w:rPr>
          <w:lang w:val="en-US"/>
        </w:rPr>
        <w:t>liées</w:t>
      </w:r>
      <w:proofErr w:type="spellEnd"/>
      <w:r w:rsidRPr="00CB3C7D">
        <w:rPr>
          <w:lang w:val="en-US"/>
        </w:rPr>
        <w:t xml:space="preserve"> à </w:t>
      </w:r>
      <w:proofErr w:type="spellStart"/>
      <w:r w:rsidRPr="00CB3C7D">
        <w:rPr>
          <w:lang w:val="en-US"/>
        </w:rPr>
        <w:t>l'intérêt</w:t>
      </w:r>
      <w:proofErr w:type="spellEnd"/>
      <w:r w:rsidRPr="00CB3C7D">
        <w:rPr>
          <w:lang w:val="en-US"/>
        </w:rPr>
        <w:t xml:space="preserve"> </w:t>
      </w:r>
      <w:proofErr w:type="spellStart"/>
      <w:r w:rsidRPr="00CB3C7D">
        <w:rPr>
          <w:lang w:val="en-US"/>
        </w:rPr>
        <w:t>paysager</w:t>
      </w:r>
      <w:proofErr w:type="spellEnd"/>
      <w:r w:rsidRPr="00CB3C7D">
        <w:rPr>
          <w:lang w:val="en-US"/>
        </w:rPr>
        <w:t xml:space="preserve"> des massifs </w:t>
      </w:r>
      <w:proofErr w:type="spellStart"/>
      <w:r w:rsidRPr="00CB3C7D">
        <w:rPr>
          <w:lang w:val="en-US"/>
        </w:rPr>
        <w:t>forestiers</w:t>
      </w:r>
      <w:proofErr w:type="spellEnd"/>
      <w:r w:rsidRPr="00CB3C7D">
        <w:rPr>
          <w:lang w:val="en-US"/>
        </w:rPr>
        <w:t xml:space="preserve"> et à </w:t>
      </w:r>
      <w:proofErr w:type="spellStart"/>
      <w:r w:rsidRPr="00CB3C7D">
        <w:rPr>
          <w:lang w:val="en-US"/>
        </w:rPr>
        <w:t>leurs</w:t>
      </w:r>
      <w:proofErr w:type="spellEnd"/>
      <w:r w:rsidRPr="00CB3C7D">
        <w:rPr>
          <w:lang w:val="en-US"/>
        </w:rPr>
        <w:t xml:space="preserve"> </w:t>
      </w:r>
      <w:proofErr w:type="spellStart"/>
      <w:r w:rsidRPr="00CB3C7D">
        <w:rPr>
          <w:lang w:val="en-US"/>
        </w:rPr>
        <w:t>éléments</w:t>
      </w:r>
      <w:proofErr w:type="spellEnd"/>
      <w:r w:rsidRPr="00CB3C7D">
        <w:rPr>
          <w:lang w:val="en-US"/>
        </w:rPr>
        <w:t xml:space="preserve"> </w:t>
      </w:r>
      <w:proofErr w:type="spellStart"/>
      <w:r w:rsidRPr="00CB3C7D">
        <w:rPr>
          <w:lang w:val="en-US"/>
        </w:rPr>
        <w:t>culturels</w:t>
      </w:r>
      <w:proofErr w:type="spellEnd"/>
      <w:r w:rsidRPr="00CB3C7D">
        <w:rPr>
          <w:lang w:val="en-US"/>
        </w:rPr>
        <w:t>.”</w:t>
      </w:r>
    </w:p>
    <w:p w14:paraId="64575BDF" w14:textId="77777777" w:rsidR="00CB3C7D" w:rsidRPr="00CB3C7D" w:rsidRDefault="00CB3C7D" w:rsidP="00CB3C7D">
      <w:pPr>
        <w:rPr>
          <w:lang w:val="en-US"/>
        </w:rPr>
      </w:pPr>
    </w:p>
    <w:p w14:paraId="066C7772" w14:textId="77777777" w:rsidR="00CB3C7D" w:rsidRDefault="00CB3C7D" w:rsidP="00CB3C7D">
      <w:r>
        <w:t>* Volgens de aanvrager heeft de uitbating geen enkel effect op de Vlaamse Natura 2000 gebieden, op 20 meter van het terrein. Zowel de gemeente Brakel (aanpalende gemeente), Oudenaarde (eigenaar Brakelbos) als de adviserende instanties als Agentschap Natuur en Bos (Vlaanderen) moeten advies gevraagd worden. Temeer omdat het beheerplan Brakelbos speciaal aandacht voorziet voor de randgebieden ervan (https://www.natuurenbos.be/sites/default/files/beheerplan_brakelbos.pdf p. 67)</w:t>
      </w:r>
    </w:p>
    <w:p w14:paraId="0A2F0671" w14:textId="77777777" w:rsidR="00CB3C7D" w:rsidRDefault="00CB3C7D" w:rsidP="00CB3C7D">
      <w:r>
        <w:t xml:space="preserve"> </w:t>
      </w:r>
    </w:p>
    <w:p w14:paraId="4916CF1A" w14:textId="77777777" w:rsidR="00CB3C7D" w:rsidRDefault="00CB3C7D" w:rsidP="00CB3C7D">
      <w:r>
        <w:t>* Vanuit een ecologische visie en de Europese wetgeving is elke achteruitgang van de bestaande Natura 2000 gebieden niet te tolereren. Afgezien van mogelijke stikstofdepositie is er nog altijd de vaststelling dat dit eigenlijk de feiten omdraaien is: op de plaats van de aanvraag was er plaats voor ontginning (zeer gedeeltelijk) en natuur voorzien. De aaneensluiting van dit boscomplex was zonder de jaren begane overtreding al een feit geweest. Dit had gezorgd voor betere bescherming van de natuur en de Europese Natura 2000 zone. Dat de gebouwen er staan sinds 1990 is in deze geen argument: de gemeentelijke overheid heeft deze toestand inderdaad jaren getolereerd, maar dat wil niet zeggen dat deze onwettelijkheid nu een permanente toestand moet worden.</w:t>
      </w:r>
    </w:p>
    <w:p w14:paraId="0B13FF2D" w14:textId="77777777" w:rsidR="00CB3C7D" w:rsidRDefault="00CB3C7D" w:rsidP="00CB3C7D"/>
    <w:p w14:paraId="193115F3" w14:textId="77777777" w:rsidR="00CB3C7D" w:rsidRDefault="00CB3C7D" w:rsidP="00CB3C7D">
      <w:r>
        <w:t>* De bestaande zeer uitgebreide verharding past niet in of naast natuurgebied en dient te verdwijnen. Over deze verharding wordt niet gesproken in de aanvraag.</w:t>
      </w:r>
    </w:p>
    <w:p w14:paraId="0B23D263" w14:textId="77777777" w:rsidR="00CB3C7D" w:rsidRDefault="00CB3C7D" w:rsidP="00CB3C7D"/>
    <w:p w14:paraId="784AE1E6" w14:textId="77777777" w:rsidR="00CB3C7D" w:rsidRDefault="00CB3C7D" w:rsidP="00CB3C7D">
      <w:r>
        <w:t>* De eigenaar zegt een ‘passie voor bossen’ te hebben in zijn aanvraag, maar getuigt daar niet vanwege zijn betrokkenheid bij incidenten in het verleden, het aanleggen van een illegale weg in zijn bossen, de (ondertussen geweigerde) aanvraag voor de realisatie van een wolvenpark enz. Het blijkt hem eerder om een financiële verzilvering van eigendommen te gaan dan om ‘passie voor bossen’.</w:t>
      </w:r>
    </w:p>
    <w:p w14:paraId="6BC92EC3" w14:textId="77777777" w:rsidR="00CB3C7D" w:rsidRDefault="00CB3C7D" w:rsidP="00CB3C7D"/>
    <w:p w14:paraId="2013D292" w14:textId="77777777" w:rsidR="00CB3C7D" w:rsidRDefault="00CB3C7D" w:rsidP="00CB3C7D">
      <w:r>
        <w:t>* Wallonië versoepelde de regels voor planningsovertredingen in 2017, die te regulariseren zijn, tenzij de inbreuk wettelijk werd bevestigd, wat hier het geval is. Regularisatie is in dit geval dus onmogelijk.</w:t>
      </w:r>
    </w:p>
    <w:p w14:paraId="2B5135A0" w14:textId="77777777" w:rsidR="00CB3C7D" w:rsidRDefault="00CB3C7D"/>
    <w:p w14:paraId="1CA90CEF" w14:textId="77777777" w:rsidR="00CB3C7D" w:rsidRDefault="00CB3C7D"/>
    <w:sectPr w:rsidR="00CB3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7D"/>
    <w:rsid w:val="00CB3C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3005DDE"/>
  <w15:chartTrackingRefBased/>
  <w15:docId w15:val="{7E3A1FF2-842D-6248-AF60-9227B43F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977</Words>
  <Characters>5376</Characters>
  <Application>Microsoft Office Word</Application>
  <DocSecurity>0</DocSecurity>
  <Lines>44</Lines>
  <Paragraphs>12</Paragraphs>
  <ScaleCrop>false</ScaleCrop>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De Bodt</dc:creator>
  <cp:keywords/>
  <dc:description/>
  <cp:lastModifiedBy>Filip De Bodt</cp:lastModifiedBy>
  <cp:revision>1</cp:revision>
  <dcterms:created xsi:type="dcterms:W3CDTF">2023-09-13T13:46:00Z</dcterms:created>
  <dcterms:modified xsi:type="dcterms:W3CDTF">2023-09-13T13:48:00Z</dcterms:modified>
</cp:coreProperties>
</file>