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C264"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Van</w:t>
      </w:r>
      <w:r w:rsidRPr="006B7C9D">
        <w:rPr>
          <w:rFonts w:ascii="Calibri" w:eastAsia="Times New Roman" w:hAnsi="Calibri" w:cs="Calibri"/>
          <w:color w:val="000000"/>
          <w:lang w:eastAsia="nl-NL"/>
        </w:rPr>
        <w:br/>
        <w:t>[naam]</w:t>
      </w:r>
    </w:p>
    <w:p w14:paraId="0BC96779"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[adres]</w:t>
      </w:r>
    </w:p>
    <w:p w14:paraId="48934B13"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[woonplaats]</w:t>
      </w:r>
    </w:p>
    <w:p w14:paraId="55B3E1A1" w14:textId="77777777" w:rsidR="006B7C9D" w:rsidRPr="006B7C9D" w:rsidRDefault="006B7C9D" w:rsidP="006B7C9D">
      <w:pPr>
        <w:rPr>
          <w:rFonts w:ascii="Times New Roman" w:eastAsia="Times New Roman" w:hAnsi="Times New Roman" w:cs="Times New Roman"/>
          <w:lang w:eastAsia="nl-NL"/>
        </w:rPr>
      </w:pPr>
    </w:p>
    <w:p w14:paraId="70E3D37F"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6F35B28F"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xml:space="preserve">Aan </w:t>
      </w:r>
      <w:r w:rsidRPr="006B7C9D">
        <w:rPr>
          <w:rFonts w:ascii="Calibri" w:eastAsia="Times New Roman" w:hAnsi="Calibri" w:cs="Calibri"/>
          <w:color w:val="000000"/>
          <w:lang w:eastAsia="nl-NL"/>
        </w:rPr>
        <w:br/>
        <w:t>Departement Omgeving Vlaamse Overheid, Ferrarisgebouw</w:t>
      </w:r>
    </w:p>
    <w:p w14:paraId="7A1008DD"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Team MER</w:t>
      </w:r>
      <w:r w:rsidRPr="006B7C9D">
        <w:rPr>
          <w:rFonts w:ascii="Calibri" w:eastAsia="Times New Roman" w:hAnsi="Calibri" w:cs="Calibri"/>
          <w:color w:val="000000"/>
          <w:lang w:eastAsia="nl-NL"/>
        </w:rPr>
        <w:br/>
        <w:t>Koning Albert II-laan 20, bus 8</w:t>
      </w:r>
      <w:r w:rsidRPr="006B7C9D">
        <w:rPr>
          <w:rFonts w:ascii="Calibri" w:eastAsia="Times New Roman" w:hAnsi="Calibri" w:cs="Calibri"/>
          <w:color w:val="000000"/>
          <w:lang w:eastAsia="nl-NL"/>
        </w:rPr>
        <w:br/>
        <w:t>1000 Brussel</w:t>
      </w:r>
    </w:p>
    <w:p w14:paraId="5430FC4C" w14:textId="77777777" w:rsidR="006B7C9D" w:rsidRPr="006B7C9D" w:rsidRDefault="006B7C9D" w:rsidP="006B7C9D">
      <w:pPr>
        <w:rPr>
          <w:rFonts w:ascii="Times New Roman" w:eastAsia="Times New Roman" w:hAnsi="Times New Roman" w:cs="Times New Roman"/>
          <w:lang w:eastAsia="nl-NL"/>
        </w:rPr>
      </w:pPr>
    </w:p>
    <w:p w14:paraId="764BCCBE"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color w:val="000000"/>
          <w:lang w:eastAsia="nl-NL"/>
        </w:rPr>
        <w:t>BEZWAARSCHRIFT</w:t>
      </w:r>
    </w:p>
    <w:p w14:paraId="54FA8CC2"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Tegen omgevingsvergunning van Ineos Project One - OMV 2021104744</w:t>
      </w:r>
    </w:p>
    <w:p w14:paraId="2AF6D282"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Ineos Olefins Belgium</w:t>
      </w:r>
    </w:p>
    <w:p w14:paraId="59F68B82"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Scheldelaan 482, 2040 Antwerpen</w:t>
      </w:r>
    </w:p>
    <w:p w14:paraId="6252E29A" w14:textId="77777777" w:rsidR="006B7C9D" w:rsidRPr="006B7C9D" w:rsidRDefault="006B7C9D" w:rsidP="006B7C9D">
      <w:pPr>
        <w:rPr>
          <w:rFonts w:ascii="Times New Roman" w:eastAsia="Times New Roman" w:hAnsi="Times New Roman" w:cs="Times New Roman"/>
          <w:lang w:eastAsia="nl-NL"/>
        </w:rPr>
      </w:pPr>
    </w:p>
    <w:p w14:paraId="20CC08C3"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HISTORIEK</w:t>
      </w:r>
    </w:p>
    <w:p w14:paraId="4E78DA02"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0D506F46"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Ineos is een Britse multinational in handen van drie aandeelhouders waarvan Jim Ratcliffe de hoofdaandeelhouder is. Het bedrijf is actief in onze Antwerpse haven op vijf andere sites. Eerder kocht Ineos oude chemiebedrijven op. Project One is het eerste chemische bedrijf dat Ineos zelf zal bouwen. Ineos kondigde in 2019, samen met een groot deel van de Vlaamse politieke leiders, een investering van 3 miljard euro aan in de haven van Antwerpen. Met dit geld wil Ineos een ethaankraker bouwen. De chemische cluster in de Antwerpse haven is ideaal gelegen om geconnecteerd te zijn met andere fabrieken. Door de aanwezigheid van de Antwerpse petrochemische clusters zijn er ook heel wat werknemers met de juiste opleiding voorhanden in Antwerpen en breder Vlaanderen.</w:t>
      </w:r>
    </w:p>
    <w:p w14:paraId="61C97D29"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09D37899"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Toch stellen wij als sociale klimaatbewegingen ons vragen bij deze investering en vuurden we het maatschappelijk debat aan, zowel bij Essenscia, VOKA, Vlaamse en federale politiek, vakbonden en in eigen milieu-kringen. De vergunning van Ineos werd tot tweemaal toe stopgezet, door intrekking in maart 2021 en vernietiging in juli 2023.</w:t>
      </w:r>
    </w:p>
    <w:p w14:paraId="10C62BE0"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1D8DDCE3"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Ineos diende op 4 oktober 2023 opnieuw een Milieu-effectenrapport en aanvraag voor omgevingsvergunning in bij de Vlaamse overheid. Tot en met 11 november 2023 loopt er een openbaar onderzoek.</w:t>
      </w:r>
    </w:p>
    <w:p w14:paraId="665F9FE4"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7D85ED34"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Daarom zetten wij graag onze argumenten opnieuw op een rij:</w:t>
      </w:r>
    </w:p>
    <w:p w14:paraId="15E9DC01"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47A9CC6F"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BEZWAREN</w:t>
      </w:r>
    </w:p>
    <w:p w14:paraId="58148F65"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27CE0410"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b/>
          <w:bCs/>
          <w:color w:val="000000"/>
          <w:lang w:eastAsia="nl-NL"/>
        </w:rPr>
        <w:t>1)</w:t>
      </w:r>
      <w:r w:rsidRPr="006B7C9D">
        <w:rPr>
          <w:rFonts w:ascii="Calibri" w:eastAsia="Times New Roman" w:hAnsi="Calibri" w:cs="Calibri"/>
          <w:color w:val="000000"/>
          <w:lang w:eastAsia="nl-NL"/>
        </w:rPr>
        <w:t xml:space="preserve"> </w:t>
      </w:r>
      <w:r w:rsidRPr="006B7C9D">
        <w:rPr>
          <w:rFonts w:ascii="Calibri" w:eastAsia="Times New Roman" w:hAnsi="Calibri" w:cs="Calibri"/>
          <w:color w:val="000000"/>
          <w:lang w:eastAsia="nl-NL"/>
        </w:rPr>
        <w:tab/>
      </w:r>
      <w:r w:rsidRPr="006B7C9D">
        <w:rPr>
          <w:rFonts w:ascii="Calibri" w:eastAsia="Times New Roman" w:hAnsi="Calibri" w:cs="Calibri"/>
          <w:b/>
          <w:bCs/>
          <w:color w:val="000000"/>
          <w:lang w:eastAsia="nl-NL"/>
        </w:rPr>
        <w:t>Grote vragen bij traject naar klimaatneutrale kraker: groene waterstof en CCS? Welke timing?</w:t>
      </w:r>
    </w:p>
    <w:p w14:paraId="257EA2A5" w14:textId="77777777" w:rsidR="006B7C9D" w:rsidRPr="006B7C9D" w:rsidRDefault="006B7C9D" w:rsidP="006B7C9D">
      <w:pPr>
        <w:ind w:left="360"/>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06325CB3"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Ineos zegt de meest groene ethaankraker van het moment te bouwen om volgende redenen:</w:t>
      </w:r>
    </w:p>
    <w:p w14:paraId="551B00D0"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color w:val="000000"/>
          <w:lang w:eastAsia="nl-NL"/>
        </w:rPr>
        <w:lastRenderedPageBreak/>
        <w:t xml:space="preserve">-   </w:t>
      </w:r>
      <w:r w:rsidRPr="006B7C9D">
        <w:rPr>
          <w:rFonts w:ascii="Calibri" w:eastAsia="Times New Roman" w:hAnsi="Calibri" w:cs="Calibri"/>
          <w:color w:val="000000"/>
          <w:lang w:eastAsia="nl-NL"/>
        </w:rPr>
        <w:tab/>
        <w:t>Elektrificatie van de ovens met gebruik van groene elektriciteit.</w:t>
      </w:r>
    </w:p>
    <w:p w14:paraId="07FB17D6"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color w:val="000000"/>
          <w:lang w:eastAsia="nl-NL"/>
        </w:rPr>
        <w:t xml:space="preserve">-   </w:t>
      </w:r>
      <w:r w:rsidRPr="006B7C9D">
        <w:rPr>
          <w:rFonts w:ascii="Calibri" w:eastAsia="Times New Roman" w:hAnsi="Calibri" w:cs="Calibri"/>
          <w:color w:val="000000"/>
          <w:lang w:eastAsia="nl-NL"/>
        </w:rPr>
        <w:tab/>
        <w:t>Gebruik van groene waterstof als brandstof.</w:t>
      </w:r>
    </w:p>
    <w:p w14:paraId="46CE3247" w14:textId="77777777" w:rsidR="006B7C9D" w:rsidRPr="006B7C9D" w:rsidRDefault="006B7C9D" w:rsidP="006B7C9D">
      <w:pPr>
        <w:ind w:left="720" w:hanging="360"/>
        <w:rPr>
          <w:rFonts w:ascii="Times New Roman" w:eastAsia="Times New Roman" w:hAnsi="Times New Roman" w:cs="Times New Roman"/>
          <w:lang w:val="en-US" w:eastAsia="nl-NL"/>
        </w:rPr>
      </w:pPr>
      <w:r w:rsidRPr="006B7C9D">
        <w:rPr>
          <w:rFonts w:ascii="Calibri" w:eastAsia="Times New Roman" w:hAnsi="Calibri" w:cs="Calibri"/>
          <w:color w:val="000000"/>
          <w:lang w:val="en-US" w:eastAsia="nl-NL"/>
        </w:rPr>
        <w:t xml:space="preserve">-   </w:t>
      </w:r>
      <w:r w:rsidRPr="006B7C9D">
        <w:rPr>
          <w:rFonts w:ascii="Calibri" w:eastAsia="Times New Roman" w:hAnsi="Calibri" w:cs="Calibri"/>
          <w:color w:val="000000"/>
          <w:lang w:val="en-US" w:eastAsia="nl-NL"/>
        </w:rPr>
        <w:tab/>
        <w:t>Carbon Capture and Storage (CCS).</w:t>
      </w:r>
    </w:p>
    <w:p w14:paraId="6F6B96D8" w14:textId="77777777" w:rsidR="006B7C9D" w:rsidRPr="006B7C9D" w:rsidRDefault="006B7C9D" w:rsidP="006B7C9D">
      <w:pPr>
        <w:ind w:left="720"/>
        <w:rPr>
          <w:rFonts w:ascii="Times New Roman" w:eastAsia="Times New Roman" w:hAnsi="Times New Roman" w:cs="Times New Roman"/>
          <w:lang w:val="en-US" w:eastAsia="nl-NL"/>
        </w:rPr>
      </w:pPr>
      <w:r w:rsidRPr="006B7C9D">
        <w:rPr>
          <w:rFonts w:ascii="Calibri" w:eastAsia="Times New Roman" w:hAnsi="Calibri" w:cs="Calibri"/>
          <w:color w:val="000000"/>
          <w:lang w:val="en-US" w:eastAsia="nl-NL"/>
        </w:rPr>
        <w:t> </w:t>
      </w:r>
    </w:p>
    <w:p w14:paraId="0D86E07F"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Een ethaankraker maakt veel waterstof, dit is geen groene waterstof. Deze waterstof zit samen met methaan (of aardgas) in de kopstroom van de 'demethanizer'. Aanvankelijk wil Ineos die stroom van methaan en waterstof gebruiken als stookgas voor de ovens. Als men waterstof verbrandt komt er geen CO2 vrij, enkel waterdamp. Uit verbranding van methaan komt wel CO2 vrij.</w:t>
      </w:r>
    </w:p>
    <w:p w14:paraId="0A5F1DB7"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7E03A415"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Ineos stelt dus dat ze pas gaan overstappen naar zuiver methaan als stookgas op het moment dat er CCS komt, omdat er dan meer CO2 in het rookgas van hun ovens zit, dat dan wordt afgevangen. Pas dan gaan ze methaan en waterstof scheiden en nemen ze een PSA-toestel in dienst voor zuivere waterstofproductie. Het CCS systeem zal 631 miljoen euro kosten.</w:t>
      </w:r>
    </w:p>
    <w:p w14:paraId="6CBAB914"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525B336B"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Project One gaat op termijn zuiver waterstof als stookgas gebruiken. Voor een deel zullen ze hun eigen waterstof gebruiken als stookgas, een deel zullen ze moeten aankopen van een nieuw (groen) waterstofnet. Het is onduidelijk wat Ineos gaat doen met de methaan die ze dan niet meer gebruiken. Daarnaast is ook de uitstoot van CO2 verwaarloosbaar als men op (groene) waterstof overschakelt. Waardoor de investeringen in CCS niet meer nodig zijn.</w:t>
      </w:r>
    </w:p>
    <w:p w14:paraId="0FD07328"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4ADE6C7E"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Besluit: Ineos is hoogst onduidelijk in haar plannen voor het vergroenen van de kraker. Ineos bouwt een ethaankraker op fossiele brand- en grondstoffen en geeft flauwe beloftes naar de toekomst dat ze klimaatneutraal zullen zijn.</w:t>
      </w:r>
    </w:p>
    <w:p w14:paraId="51F508FF"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 </w:t>
      </w:r>
    </w:p>
    <w:p w14:paraId="4066F5B4"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In de MER en in de studie ‘Project One / ‘CO2 capture en CO2 avoidance’ studie staan onvoldoende garanties, geen tijdslijn, geen investeringslijn weergegeven voor de vergroening van Ineos Project One. Dat maakt dat de Vlaamse overheid geen stok achter de deur heeft om de vergroening effectief af te dwingen.</w:t>
      </w:r>
    </w:p>
    <w:p w14:paraId="48ECD6C7"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 </w:t>
      </w:r>
    </w:p>
    <w:p w14:paraId="40F868B5"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b/>
          <w:bCs/>
          <w:color w:val="000000"/>
          <w:lang w:eastAsia="nl-NL"/>
        </w:rPr>
        <w:t>2)</w:t>
      </w:r>
      <w:r w:rsidRPr="006B7C9D">
        <w:rPr>
          <w:rFonts w:ascii="Calibri" w:eastAsia="Times New Roman" w:hAnsi="Calibri" w:cs="Calibri"/>
          <w:color w:val="000000"/>
          <w:lang w:eastAsia="nl-NL"/>
        </w:rPr>
        <w:tab/>
      </w:r>
      <w:r w:rsidRPr="006B7C9D">
        <w:rPr>
          <w:rFonts w:ascii="Calibri" w:eastAsia="Times New Roman" w:hAnsi="Calibri" w:cs="Calibri"/>
          <w:b/>
          <w:bCs/>
          <w:color w:val="000000"/>
          <w:lang w:eastAsia="nl-NL"/>
        </w:rPr>
        <w:t>Fossiele afhankelijkheid en CO2 uitstoot: met Project One halen we de klimaatdoelstellingen nooit</w:t>
      </w:r>
    </w:p>
    <w:p w14:paraId="14D5CE7C" w14:textId="77777777" w:rsidR="006B7C9D" w:rsidRPr="006B7C9D" w:rsidRDefault="006B7C9D" w:rsidP="006B7C9D">
      <w:pPr>
        <w:shd w:val="clear" w:color="auto" w:fill="FFFFFF"/>
        <w:rPr>
          <w:rFonts w:ascii="Times New Roman" w:eastAsia="Times New Roman" w:hAnsi="Times New Roman" w:cs="Times New Roman"/>
          <w:lang w:eastAsia="nl-NL"/>
        </w:rPr>
      </w:pPr>
      <w:r w:rsidRPr="006B7C9D">
        <w:rPr>
          <w:rFonts w:ascii="Calibri" w:eastAsia="Times New Roman" w:hAnsi="Calibri" w:cs="Calibri"/>
          <w:color w:val="222222"/>
          <w:lang w:eastAsia="nl-NL"/>
        </w:rPr>
        <w:t> </w:t>
      </w:r>
    </w:p>
    <w:p w14:paraId="695F1FA5"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GRONDSTOF versus BRANDSTOF</w:t>
      </w:r>
    </w:p>
    <w:p w14:paraId="014DEA6A"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2526A672"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De grondstof, de basis van het proces om tot ethyleen te komen, blijft ethaan. Een gas dat vrijkomt bij het fracken van schaliegas. Fracken is een zeer milieu-verontreinigende manier om gas uit de grondlagen te halen. Hiervoor worden grote hoeveelheden chemicaliën in de grond gespoten en verschuiven aardlagen. Hierdoor verdwijnt biodiversiteit, wordt grondwater ondrinkbaar en vergroot de kans op aardbevingen. Deze manier van fossiel gas ontginnen werd eerder in ons eigen land in 2014 in een moratorium gegoten door toenmalig milieuminister Joke Schauvliege. (</w:t>
      </w:r>
      <w:hyperlink r:id="rId4" w:history="1">
        <w:r w:rsidRPr="006B7C9D">
          <w:rPr>
            <w:rFonts w:ascii="Calibri" w:eastAsia="Times New Roman" w:hAnsi="Calibri" w:cs="Calibri"/>
            <w:color w:val="0563C1"/>
            <w:u w:val="single"/>
            <w:lang w:eastAsia="nl-NL"/>
          </w:rPr>
          <w:t>https://www.climaxi.be/nieuws/vlaamse-regering-stelt-moratorium-op-fracking</w:t>
        </w:r>
      </w:hyperlink>
      <w:r w:rsidRPr="006B7C9D">
        <w:rPr>
          <w:rFonts w:ascii="Calibri" w:eastAsia="Times New Roman" w:hAnsi="Calibri" w:cs="Calibri"/>
          <w:color w:val="000000"/>
          <w:lang w:eastAsia="nl-NL"/>
        </w:rPr>
        <w:t>)</w:t>
      </w:r>
    </w:p>
    <w:p w14:paraId="56CC3742"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7370CE21"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lastRenderedPageBreak/>
        <w:t>Ineos zegt in zijn ‘Project One / ‘CO2 capture en CO2 avoidance’ studie dat het zal inzetten op opslag van CO2. CO2 komt vooral vrij bij de verbranding van fossiele brandstoffen. Het is hoogst onduidelijk wanneer de CCS klaar zal zijn.</w:t>
      </w:r>
    </w:p>
    <w:p w14:paraId="49A0C6C4"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37F633EE"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Besluit: Uit de MER blijkt dat Ineos Project One afhankelijk is van fossiele grondstoffen en brandstoffen. Hiervoor rekent ze op ethaan afkomstig uit schaliegas. Schaliegasontginning is uiterst milieu-onvriendelijk.</w:t>
      </w:r>
    </w:p>
    <w:p w14:paraId="7B330C6C"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 </w:t>
      </w:r>
    </w:p>
    <w:p w14:paraId="707078B4"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Daarnaast blijkt uit de MER niet wanneer Ineos zal starten met afvangen van CO2, over zal schakelen naar groene waterstof of wanneer de elektrificatie van de ovens effectief een feit zal zijn. Dit geeft de Vlaamse overheid geen stok achter de deur om duidelijke afspraken na te komen. Op deze manier krijgt het bedrijf ‘carte blanche’ om het milieu te redden. Dit kunnen wij als milieuorganisaties niet aanvaarden. We hebben een streng en duidelijk vergunningenbeleid nodig om vervuilers op het matje te kunnen roepen wanneer zij hun beloftes niet nakomen.</w:t>
      </w:r>
    </w:p>
    <w:p w14:paraId="25D379C5"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3CF32F17" w14:textId="77777777" w:rsidR="006B7C9D" w:rsidRPr="006B7C9D" w:rsidRDefault="006B7C9D" w:rsidP="006B7C9D">
      <w:pPr>
        <w:ind w:left="720"/>
        <w:rPr>
          <w:rFonts w:ascii="Times New Roman" w:eastAsia="Times New Roman" w:hAnsi="Times New Roman" w:cs="Times New Roman"/>
          <w:lang w:eastAsia="nl-NL"/>
        </w:rPr>
      </w:pPr>
      <w:r w:rsidRPr="006B7C9D">
        <w:rPr>
          <w:rFonts w:ascii="Calibri" w:eastAsia="Times New Roman" w:hAnsi="Calibri" w:cs="Calibri"/>
          <w:b/>
          <w:bCs/>
          <w:color w:val="000000"/>
          <w:lang w:eastAsia="nl-NL"/>
        </w:rPr>
        <w:t> </w:t>
      </w:r>
    </w:p>
    <w:p w14:paraId="58626BDB" w14:textId="13D8FF8A" w:rsidR="006B7C9D" w:rsidRDefault="006B7C9D" w:rsidP="006B7C9D">
      <w:pPr>
        <w:ind w:left="720" w:hanging="360"/>
        <w:rPr>
          <w:rFonts w:ascii="Calibri" w:eastAsia="Times New Roman" w:hAnsi="Calibri" w:cs="Calibri"/>
          <w:b/>
          <w:bCs/>
          <w:color w:val="000000"/>
          <w:lang w:eastAsia="nl-NL"/>
        </w:rPr>
      </w:pPr>
      <w:r w:rsidRPr="006B7C9D">
        <w:rPr>
          <w:rFonts w:ascii="Calibri" w:eastAsia="Times New Roman" w:hAnsi="Calibri" w:cs="Calibri"/>
          <w:b/>
          <w:bCs/>
          <w:color w:val="000000"/>
          <w:lang w:eastAsia="nl-NL"/>
        </w:rPr>
        <w:t>3)</w:t>
      </w:r>
      <w:r w:rsidRPr="006B7C9D">
        <w:rPr>
          <w:rFonts w:ascii="Calibri" w:eastAsia="Times New Roman" w:hAnsi="Calibri" w:cs="Calibri"/>
          <w:color w:val="000000"/>
          <w:lang w:eastAsia="nl-NL"/>
        </w:rPr>
        <w:tab/>
      </w:r>
      <w:r w:rsidRPr="006B7C9D">
        <w:rPr>
          <w:rFonts w:ascii="Calibri" w:eastAsia="Times New Roman" w:hAnsi="Calibri" w:cs="Calibri"/>
          <w:b/>
          <w:bCs/>
          <w:color w:val="000000"/>
          <w:lang w:eastAsia="nl-NL"/>
        </w:rPr>
        <w:t>Wereldmarkt van ethyleen: overproductie, inflatie, hoge energieprijzen</w:t>
      </w:r>
    </w:p>
    <w:p w14:paraId="73B85893" w14:textId="77777777" w:rsidR="00694A1E" w:rsidRPr="006B7C9D" w:rsidRDefault="00694A1E" w:rsidP="006B7C9D">
      <w:pPr>
        <w:ind w:left="720" w:hanging="360"/>
        <w:rPr>
          <w:rFonts w:ascii="Times New Roman" w:eastAsia="Times New Roman" w:hAnsi="Times New Roman" w:cs="Times New Roman"/>
          <w:lang w:eastAsia="nl-NL"/>
        </w:rPr>
      </w:pPr>
    </w:p>
    <w:p w14:paraId="52D09CFB" w14:textId="77777777" w:rsidR="006B7C9D" w:rsidRPr="006B7C9D" w:rsidRDefault="006C7B7D" w:rsidP="006B7C9D">
      <w:pPr>
        <w:rPr>
          <w:rFonts w:ascii="Times New Roman" w:eastAsia="Times New Roman" w:hAnsi="Times New Roman" w:cs="Times New Roman"/>
          <w:lang w:eastAsia="nl-NL"/>
        </w:rPr>
      </w:pPr>
      <w:hyperlink r:id="rId5" w:history="1">
        <w:r w:rsidR="006B7C9D" w:rsidRPr="006B7C9D">
          <w:rPr>
            <w:rFonts w:ascii="Calibri" w:eastAsia="Times New Roman" w:hAnsi="Calibri" w:cs="Calibri"/>
            <w:color w:val="0563C1"/>
            <w:u w:val="single"/>
            <w:lang w:eastAsia="nl-NL"/>
          </w:rPr>
          <w:t>https://www.chemanalyst.com/NewsAndDeals/NewsDetails/ethylene-prices-drop-in-the-european-market-amidst-fragile-downstream-demand-20934</w:t>
        </w:r>
      </w:hyperlink>
    </w:p>
    <w:p w14:paraId="28231CA8" w14:textId="77777777" w:rsidR="006B7C9D" w:rsidRPr="006B7C9D" w:rsidRDefault="006C7B7D" w:rsidP="006B7C9D">
      <w:pPr>
        <w:rPr>
          <w:rFonts w:ascii="Times New Roman" w:eastAsia="Times New Roman" w:hAnsi="Times New Roman" w:cs="Times New Roman"/>
          <w:lang w:eastAsia="nl-NL"/>
        </w:rPr>
      </w:pPr>
      <w:hyperlink r:id="rId6" w:history="1">
        <w:r w:rsidR="006B7C9D" w:rsidRPr="006B7C9D">
          <w:rPr>
            <w:rFonts w:ascii="Calibri" w:eastAsia="Times New Roman" w:hAnsi="Calibri" w:cs="Calibri"/>
            <w:color w:val="0563C1"/>
            <w:u w:val="single"/>
            <w:lang w:eastAsia="nl-NL"/>
          </w:rPr>
          <w:t>https://www.chemanalyst.com/NewsAndDeals/NewsDetails/insufficient-demand-from-the-downstream-buyers-exert-downward-pressure-on-global-ethylene-17248</w:t>
        </w:r>
      </w:hyperlink>
    </w:p>
    <w:p w14:paraId="660F19D8" w14:textId="77777777" w:rsidR="006B7C9D" w:rsidRPr="006B7C9D" w:rsidRDefault="006C7B7D" w:rsidP="006B7C9D">
      <w:pPr>
        <w:rPr>
          <w:rFonts w:ascii="Times New Roman" w:eastAsia="Times New Roman" w:hAnsi="Times New Roman" w:cs="Times New Roman"/>
          <w:lang w:eastAsia="nl-NL"/>
        </w:rPr>
      </w:pPr>
      <w:hyperlink r:id="rId7" w:history="1">
        <w:r w:rsidR="006B7C9D" w:rsidRPr="006B7C9D">
          <w:rPr>
            <w:rFonts w:ascii="Calibri" w:eastAsia="Times New Roman" w:hAnsi="Calibri" w:cs="Calibri"/>
            <w:color w:val="0563C1"/>
            <w:u w:val="single"/>
            <w:lang w:eastAsia="nl-NL"/>
          </w:rPr>
          <w:t>https://www.spglobal.com/commodityinsights/en/market-insights/latest-news/petrochemicals/060523-chemicals-outlook-global-ethylene-and-meg-set-to-struggle-in-h2-2023-amid-oversupply-weak-demand</w:t>
        </w:r>
      </w:hyperlink>
    </w:p>
    <w:p w14:paraId="6C5F51E0" w14:textId="77777777" w:rsidR="006B7C9D" w:rsidRPr="006B7C9D" w:rsidRDefault="006C7B7D" w:rsidP="006B7C9D">
      <w:pPr>
        <w:rPr>
          <w:rFonts w:ascii="Times New Roman" w:eastAsia="Times New Roman" w:hAnsi="Times New Roman" w:cs="Times New Roman"/>
          <w:lang w:eastAsia="nl-NL"/>
        </w:rPr>
      </w:pPr>
      <w:hyperlink r:id="rId8" w:history="1">
        <w:r w:rsidR="006B7C9D" w:rsidRPr="006B7C9D">
          <w:rPr>
            <w:rFonts w:ascii="Calibri" w:eastAsia="Times New Roman" w:hAnsi="Calibri" w:cs="Calibri"/>
            <w:color w:val="1155CC"/>
            <w:u w:val="single"/>
            <w:lang w:eastAsia="nl-NL"/>
          </w:rPr>
          <w:t>https://www.icis.com/explore/resources/chemical-market-overcapacity/</w:t>
        </w:r>
      </w:hyperlink>
    </w:p>
    <w:p w14:paraId="1FD4F97C"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4873CE4E"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De wereldmarkt van ethyleen zit al enkele jaren in een dipje. Analisten van verschillende media en denktanks geven volgende verklaring:</w:t>
      </w:r>
    </w:p>
    <w:p w14:paraId="1DBE7263"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2E36F098"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color w:val="000000"/>
          <w:lang w:eastAsia="nl-NL"/>
        </w:rPr>
        <w:t xml:space="preserve">-   </w:t>
      </w:r>
      <w:r w:rsidRPr="006B7C9D">
        <w:rPr>
          <w:rFonts w:ascii="Calibri" w:eastAsia="Times New Roman" w:hAnsi="Calibri" w:cs="Calibri"/>
          <w:color w:val="000000"/>
          <w:lang w:eastAsia="nl-NL"/>
        </w:rPr>
        <w:tab/>
        <w:t>Europa lijdt onder hoge inflatie, hoge energieprijzen door de oorlog tussen Rusland en Oekraïne.</w:t>
      </w:r>
    </w:p>
    <w:p w14:paraId="0CB8CCA4"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color w:val="000000"/>
          <w:lang w:eastAsia="nl-NL"/>
        </w:rPr>
        <w:t xml:space="preserve">-   </w:t>
      </w:r>
      <w:r w:rsidRPr="006B7C9D">
        <w:rPr>
          <w:rFonts w:ascii="Calibri" w:eastAsia="Times New Roman" w:hAnsi="Calibri" w:cs="Calibri"/>
          <w:color w:val="000000"/>
          <w:lang w:eastAsia="nl-NL"/>
        </w:rPr>
        <w:tab/>
        <w:t>Internationaal neemt de vraag naar ethyleen af.</w:t>
      </w:r>
    </w:p>
    <w:p w14:paraId="288F65C1"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color w:val="000000"/>
          <w:lang w:eastAsia="nl-NL"/>
        </w:rPr>
        <w:t xml:space="preserve">-   </w:t>
      </w:r>
      <w:r w:rsidRPr="006B7C9D">
        <w:rPr>
          <w:rFonts w:ascii="Calibri" w:eastAsia="Times New Roman" w:hAnsi="Calibri" w:cs="Calibri"/>
          <w:color w:val="000000"/>
          <w:lang w:eastAsia="nl-NL"/>
        </w:rPr>
        <w:tab/>
        <w:t>Overcapaciteit op de markt leidt tot verminderde productie en fabrieken die niet volcontinu draaien.</w:t>
      </w:r>
    </w:p>
    <w:p w14:paraId="203F5D1B"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color w:val="000000"/>
          <w:lang w:eastAsia="nl-NL"/>
        </w:rPr>
        <w:t xml:space="preserve">-   </w:t>
      </w:r>
      <w:r w:rsidRPr="006B7C9D">
        <w:rPr>
          <w:rFonts w:ascii="Calibri" w:eastAsia="Times New Roman" w:hAnsi="Calibri" w:cs="Calibri"/>
          <w:color w:val="000000"/>
          <w:lang w:eastAsia="nl-NL"/>
        </w:rPr>
        <w:tab/>
        <w:t>In China en USA komen nieuwe ethyleenfabrieken waardoor de overcapaciteit die er al was, nog zal toenemen. US en China kunnen goedkoop ethyleen maken omdat zij zelf beschikken over fossiele grondstoffen.</w:t>
      </w:r>
    </w:p>
    <w:p w14:paraId="39E38CEE"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69A2622C" w14:textId="3F1242D0"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Besluit: een nieuwe investering in een fossiele ethaankraker in een internationale markt die al oververzadigd is, is risicovol. De kans is groot dat Project One ethyleen gaat produceren die ze niet meer aan de straatstenen kwijt kan. Het is aan de Vlaamse overheid om ook een studie te maken van de internationale markt waarin deze investering gebeur</w:t>
      </w:r>
      <w:r w:rsidR="006C7B7D">
        <w:rPr>
          <w:rFonts w:ascii="Calibri" w:eastAsia="Times New Roman" w:hAnsi="Calibri" w:cs="Calibri"/>
          <w:b/>
          <w:bCs/>
          <w:i/>
          <w:iCs/>
          <w:color w:val="000000"/>
          <w:lang w:eastAsia="nl-NL"/>
        </w:rPr>
        <w:t>t</w:t>
      </w:r>
      <w:r w:rsidRPr="006B7C9D">
        <w:rPr>
          <w:rFonts w:ascii="Calibri" w:eastAsia="Times New Roman" w:hAnsi="Calibri" w:cs="Calibri"/>
          <w:b/>
          <w:bCs/>
          <w:i/>
          <w:iCs/>
          <w:color w:val="000000"/>
          <w:lang w:eastAsia="nl-NL"/>
        </w:rPr>
        <w:t xml:space="preserve"> om zeker te zijn dat ze haar waarborg zal terug krijgen.</w:t>
      </w:r>
    </w:p>
    <w:p w14:paraId="159D186A" w14:textId="77777777" w:rsidR="006B7C9D" w:rsidRDefault="006B7C9D" w:rsidP="006B7C9D">
      <w:pPr>
        <w:rPr>
          <w:rFonts w:ascii="Calibri" w:eastAsia="Times New Roman" w:hAnsi="Calibri" w:cs="Calibri"/>
          <w:color w:val="000000"/>
          <w:lang w:eastAsia="nl-NL"/>
        </w:rPr>
      </w:pPr>
      <w:r w:rsidRPr="006B7C9D">
        <w:rPr>
          <w:rFonts w:ascii="Calibri" w:eastAsia="Times New Roman" w:hAnsi="Calibri" w:cs="Calibri"/>
          <w:color w:val="000000"/>
          <w:lang w:eastAsia="nl-NL"/>
        </w:rPr>
        <w:t> </w:t>
      </w:r>
    </w:p>
    <w:p w14:paraId="4763060F" w14:textId="77777777" w:rsidR="00694A1E" w:rsidRPr="006B7C9D" w:rsidRDefault="00694A1E" w:rsidP="006B7C9D">
      <w:pPr>
        <w:rPr>
          <w:rFonts w:ascii="Times New Roman" w:eastAsia="Times New Roman" w:hAnsi="Times New Roman" w:cs="Times New Roman"/>
          <w:lang w:eastAsia="nl-NL"/>
        </w:rPr>
      </w:pPr>
    </w:p>
    <w:p w14:paraId="46BE5999" w14:textId="77777777" w:rsidR="006B7C9D" w:rsidRPr="006B7C9D" w:rsidRDefault="006B7C9D" w:rsidP="006B7C9D">
      <w:pPr>
        <w:ind w:left="720" w:hanging="360"/>
        <w:rPr>
          <w:rFonts w:ascii="Times New Roman" w:eastAsia="Times New Roman" w:hAnsi="Times New Roman" w:cs="Times New Roman"/>
          <w:lang w:eastAsia="nl-NL"/>
        </w:rPr>
      </w:pPr>
      <w:r w:rsidRPr="006B7C9D">
        <w:rPr>
          <w:rFonts w:ascii="Calibri" w:eastAsia="Times New Roman" w:hAnsi="Calibri" w:cs="Calibri"/>
          <w:b/>
          <w:bCs/>
          <w:color w:val="000000"/>
          <w:lang w:eastAsia="nl-NL"/>
        </w:rPr>
        <w:lastRenderedPageBreak/>
        <w:t>4)</w:t>
      </w:r>
      <w:r w:rsidRPr="006B7C9D">
        <w:rPr>
          <w:rFonts w:ascii="Calibri" w:eastAsia="Times New Roman" w:hAnsi="Calibri" w:cs="Calibri"/>
          <w:color w:val="000000"/>
          <w:lang w:eastAsia="nl-NL"/>
        </w:rPr>
        <w:tab/>
      </w:r>
      <w:r w:rsidRPr="006B7C9D">
        <w:rPr>
          <w:rFonts w:ascii="Calibri" w:eastAsia="Times New Roman" w:hAnsi="Calibri" w:cs="Calibri"/>
          <w:b/>
          <w:bCs/>
          <w:color w:val="000000"/>
          <w:lang w:eastAsia="nl-NL"/>
        </w:rPr>
        <w:t>Stikstofdepositie en betrouwbaarheid van model</w:t>
      </w:r>
    </w:p>
    <w:p w14:paraId="0F801A2D"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4078F0C9"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u w:val="single"/>
          <w:lang w:eastAsia="nl-NL"/>
        </w:rPr>
        <w:t>4.1) Betrouwbaarheid van IMPACT-model</w:t>
      </w:r>
    </w:p>
    <w:p w14:paraId="7ABA30F3"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53F4C3A0"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De MER van Ineos stelt het volgende: ‘De onzekerheid in de depositieberekeningen met IMPACT/VLOPS kan ruwweg gesplitst worden in vier oorzaken, namelijk als gevolg van onzekerheden in:</w:t>
      </w:r>
    </w:p>
    <w:p w14:paraId="7001B9F2"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de emissies;</w:t>
      </w:r>
    </w:p>
    <w:p w14:paraId="0D477D8A"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het landgebruik;</w:t>
      </w:r>
    </w:p>
    <w:p w14:paraId="0AA7DE18"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de verspreidingsberekening;</w:t>
      </w:r>
    </w:p>
    <w:p w14:paraId="64FFF2B8"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de depositieberekening.</w:t>
      </w:r>
    </w:p>
    <w:p w14:paraId="4A0F58EE"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49D3855E"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De IMPACT-handleiding (hoofdstuk 2.13 Validatie van het model) en het “Validatierapport koppeling VLOPS+IFDM voor de berekening van de stikstofdepositie in het kader van de PB” (DGMR software – hoofdstuk 2.7 - Onzekerheidsbeschouwing, Den Haag, 9/06/2016) geeft aan dat de “totale” onzekerheid in de modelleer-uitkomst op een specifiek gebied in de grootteorde van 70% ligt. Dit is een grote onzekerheid, waartegen de meeste individuele onzekerheden lijken te vervallen. In functie van de depositieberekening dient opgemerkt dat depositie het product is van concentratie x depositiesnelheid, waarbij de grootste onzekerheid te vinden is in de depositiesnelheid. Deze is sterk afhankelijk van de stofsoort (voor NH3 ruwweg 10 x groter dan voor NO2), van de terreinruwheid en van het landgebruik.’</w:t>
      </w:r>
    </w:p>
    <w:p w14:paraId="52B037FF"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4D610B1A"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Echter heeft de Raad van State in haar advies van 4 oktober gesteld dat:</w:t>
      </w:r>
    </w:p>
    <w:p w14:paraId="471A33F8" w14:textId="4952A49B"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53488E74" w14:textId="300FE7BD" w:rsidR="006B7C9D" w:rsidRPr="006B7C9D" w:rsidRDefault="006B7C9D" w:rsidP="006B7C9D">
      <w:pPr>
        <w:rPr>
          <w:rFonts w:ascii="Times New Roman" w:eastAsia="Times New Roman" w:hAnsi="Times New Roman" w:cs="Times New Roman"/>
          <w:lang w:eastAsia="nl-NL"/>
        </w:rPr>
      </w:pPr>
      <w:r>
        <w:rPr>
          <w:rFonts w:ascii="Calibri" w:eastAsia="Times New Roman" w:hAnsi="Calibri" w:cs="Calibri"/>
          <w:color w:val="000000"/>
          <w:lang w:eastAsia="nl-NL"/>
        </w:rPr>
        <w:t>‘</w:t>
      </w:r>
      <w:r w:rsidRPr="006B7C9D">
        <w:rPr>
          <w:rFonts w:ascii="Calibri" w:eastAsia="Times New Roman" w:hAnsi="Calibri" w:cs="Calibri"/>
          <w:color w:val="000000"/>
          <w:lang w:eastAsia="nl-NL"/>
        </w:rPr>
        <w:t>De gehanteerde werkwijze is niet transparant en leidt daardoor tot rechtsonzekerheid. In het advies 71.598/1 merkte de Raad van State, afdeling Wetgeving, reeds het volgende op:</w:t>
      </w:r>
      <w:r w:rsidRPr="006B7C9D">
        <w:rPr>
          <w:rFonts w:ascii="Calibri" w:eastAsia="Times New Roman" w:hAnsi="Calibri" w:cs="Calibri"/>
          <w:color w:val="222222"/>
          <w:lang w:eastAsia="nl-NL"/>
        </w:rPr>
        <w:t xml:space="preserve"> </w:t>
      </w:r>
      <w:r w:rsidRPr="006B7C9D">
        <w:rPr>
          <w:rFonts w:ascii="Calibri" w:eastAsia="Times New Roman" w:hAnsi="Calibri" w:cs="Calibri"/>
          <w:b/>
          <w:bCs/>
          <w:color w:val="000000"/>
          <w:lang w:eastAsia="nl-NL"/>
        </w:rPr>
        <w:t>“De via het internet ter beschikking gestelde impactscoretool speelt een centrale rol in de voorgestelde regeling. Er dient nochtans te worden opgemerkt dat noch de door de gemachtigde verstrekte toelichting, noch de omschrijving van de ‘impactscoretool’, zoals ter beschikking gesteld op de website van ‘Omgeving Vlaanderen’, de Raad van State, afdeling Wetgeving, toelaten om te oordelen over de wetenschappelijke deugdelijkheid van deze tool. Het is tevens onduidelijk door wie de tool wordt opgesteld, en op grond van welke onderbouwde criteria de tool zal aangeven dat de exploitatie een risico inhoudt. Het is evenzeer onduidelijk of de tool gebaseerd is op de best beschikbare wetenschappelijke kennis en of deze afdoende zekerheid biedt met betrekking tot de correctheid van de resultaten.”</w:t>
      </w:r>
      <w:r w:rsidRPr="006B7C9D">
        <w:rPr>
          <w:rFonts w:ascii="Calibri" w:eastAsia="Times New Roman" w:hAnsi="Calibri" w:cs="Calibri"/>
          <w:color w:val="222222"/>
          <w:lang w:eastAsia="nl-NL"/>
        </w:rPr>
        <w:t>55 </w:t>
      </w:r>
    </w:p>
    <w:p w14:paraId="218DDE6C" w14:textId="77777777" w:rsidR="006B7C9D" w:rsidRPr="006B7C9D" w:rsidRDefault="006B7C9D" w:rsidP="006B7C9D">
      <w:pPr>
        <w:shd w:val="clear" w:color="auto" w:fill="FFFFFF"/>
        <w:rPr>
          <w:rFonts w:ascii="Times New Roman" w:eastAsia="Times New Roman" w:hAnsi="Times New Roman" w:cs="Times New Roman"/>
          <w:lang w:eastAsia="nl-NL"/>
        </w:rPr>
      </w:pPr>
      <w:r w:rsidRPr="006B7C9D">
        <w:rPr>
          <w:rFonts w:ascii="Calibri" w:eastAsia="Times New Roman" w:hAnsi="Calibri" w:cs="Calibri"/>
          <w:color w:val="222222"/>
          <w:lang w:eastAsia="nl-NL"/>
        </w:rPr>
        <w:t> </w:t>
      </w:r>
    </w:p>
    <w:p w14:paraId="5A9A8663"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Hoewel artikel 3 van het voorstel en de toelichting enkele elementen bevatten op grond waarvan de impactscoretool moet worden uitgewerkt, blijft de draagwijdte van de ontworpen regeling ondoorzichtig, aangezien zowel voor de projectaanvragers, de exploitanten van een IIOA evenals alle andere betrokkenen de draagwijdte van hun rechten en plichten onrechtstreeks zou voortvloeien uit de parameters, en de verhoudingen ertussen, die zouden worden gehanteerd in de door de Vlaamse overheid ter beschikking gestelde online rekentool, terwijl die parameters en die verhoudingen op zich niet worden bekendgemaakt. Een dergelijke handelwijze kan niet worden aanvaard.56’</w:t>
      </w:r>
    </w:p>
    <w:p w14:paraId="752263CC"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435B6F29" w14:textId="562D67BE"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lastRenderedPageBreak/>
        <w:t>Besluit: de Vlaamse overheid heeft niet de juiste, transparante tools voorhanden om stikstofdepositie in kaart te brengen voor industrie, transport en landbouw. Dit maakt dat elk</w:t>
      </w:r>
      <w:r>
        <w:rPr>
          <w:rFonts w:ascii="Calibri" w:eastAsia="Times New Roman" w:hAnsi="Calibri" w:cs="Calibri"/>
          <w:b/>
          <w:bCs/>
          <w:i/>
          <w:iCs/>
          <w:color w:val="000000"/>
          <w:lang w:eastAsia="nl-NL"/>
        </w:rPr>
        <w:t xml:space="preserve"> beleid </w:t>
      </w:r>
      <w:r w:rsidRPr="006B7C9D">
        <w:rPr>
          <w:rFonts w:ascii="Calibri" w:eastAsia="Times New Roman" w:hAnsi="Calibri" w:cs="Calibri"/>
          <w:b/>
          <w:bCs/>
          <w:i/>
          <w:iCs/>
          <w:color w:val="000000"/>
          <w:lang w:eastAsia="nl-NL"/>
        </w:rPr>
        <w:t>op basis van gegevens van deze impacttool niet transparant en niet wetenschappelijk onderbouwd zijn.</w:t>
      </w:r>
    </w:p>
    <w:p w14:paraId="25C46105"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79CAD095"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u w:val="single"/>
          <w:lang w:eastAsia="nl-NL"/>
        </w:rPr>
        <w:t>4.2) Stikstofdeposities Project One</w:t>
      </w:r>
    </w:p>
    <w:p w14:paraId="74B0E72D"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b/>
          <w:bCs/>
          <w:color w:val="000000"/>
          <w:lang w:eastAsia="nl-NL"/>
        </w:rPr>
        <w:t> </w:t>
      </w:r>
    </w:p>
    <w:p w14:paraId="41A19DB6"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In 65% van de natuurgebieden in Vlaanderen valt er meer stikstof dan de natuur aankan. (Bron: https://www.vlaanderen.be/stikstof-in-vlaanderen) Tachtig procent van onze Natura 2000-gebieden kreunt onder te veel stikstof. Daarmee zondigt Vlaanderen tegen de Habitatrichtlijn, die ons verplicht kwetsbare natuur in stand te houden. Om de achteruitgang in de status van soorten en habitats tot stilstand te brengen, is het essentieel dat ingezet wordt op de Europese vogel-en habitatrichtlijn als ruggengraat van het natuurbeleid. De Habitatrichtlijn vereist dat alle lidstaten de achteruitgang van de natuurkwaliteit stoppen en de instandhoudingsdoelstellingen behalen. In veel Vlaamse Natura 2000-gebieden is vermesting en verzuring door een te hoge stikstofdepositie een probleem, naast factoren zoals versnippering en verdroging. Voor een effectief instandhoudingsbeleid is een daling van de stikstofbelasting noodzakelijk.</w:t>
      </w:r>
    </w:p>
    <w:p w14:paraId="702C2C66"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69B04AB9"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INBO stelt in haar onderzoek van 2020 (</w:t>
      </w:r>
      <w:hyperlink r:id="rId9" w:history="1">
        <w:r w:rsidRPr="006B7C9D">
          <w:rPr>
            <w:rFonts w:ascii="Calibri" w:eastAsia="Times New Roman" w:hAnsi="Calibri" w:cs="Calibri"/>
            <w:color w:val="0563C1"/>
            <w:u w:val="single"/>
            <w:lang w:eastAsia="nl-NL"/>
          </w:rPr>
          <w:t>https://purews.inbo.be/ws/portalfiles/portal/39640899/INBO_Natuurrapport2020_weblinks.pdf</w:t>
        </w:r>
      </w:hyperlink>
      <w:r w:rsidRPr="006B7C9D">
        <w:rPr>
          <w:rFonts w:ascii="Calibri" w:eastAsia="Times New Roman" w:hAnsi="Calibri" w:cs="Calibri"/>
          <w:color w:val="000000"/>
          <w:lang w:eastAsia="nl-NL"/>
        </w:rPr>
        <w:t>) dat:</w:t>
      </w:r>
    </w:p>
    <w:p w14:paraId="2B2F9D36"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5CAED9B6"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Toestand van de heide- en landduinenhabitats van Europees belang. Alle heidehabitats van Europees belang bevinden zich in een zeer ongunstige staat van instandhouding door een te kleine oppervlakte, slechte habitatkwaliteit en ongunstige toekomstperspectieven (zie Tabel 10) (De Saeger, 2019). Volgens streefdoel 1 van de EU Biodiversiteitsstrategie 2020 moet tegen 2020 de achteruitgang van alle habitats van Europees belang tot stilstand worden gebracht en moet er een aanzienlijke en meetbare verbetering bereikt zijn ten opzichte van de toestand in 2010. Het Vlaams Natura 2000-programma bepaalt dat tegen 2020 een verdere achteruitgang moet worden vermeden (zie B.1 Kader 1: de mondiale en de Europese Biodiversiteitsstrategie). Het Vlaamse 2020-doel wordt voor vier van de vijf habitats behaald. Voor droge heide op landduinen is de trend nog onbekend.</w:t>
      </w:r>
    </w:p>
    <w:p w14:paraId="3AE304B1"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3237D185"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Op het vlak van habitatkwaliteit scoren de vijf heidehabitats in 2019 ‘zeer ongunstig’. De kwaliteit wordt beoordeeld op basis van vijf criteria: ruimtelijke samenhang (mate van versnippering), toestand van habitattypische soorten, habitatstructuur en -functies (bv. aanwezigheid van dwergstruiken), vegetatieontwikkeling (aanwezigheid van sleutelsoorten) en verstoring (bv. vergrassing, verbossing, invasieve exoten).</w:t>
      </w:r>
    </w:p>
    <w:p w14:paraId="226D9F47" w14:textId="77777777" w:rsidR="006B7C9D" w:rsidRPr="006B7C9D" w:rsidRDefault="006B7C9D" w:rsidP="006B7C9D">
      <w:pPr>
        <w:rPr>
          <w:rFonts w:ascii="Times New Roman" w:eastAsia="Times New Roman" w:hAnsi="Times New Roman" w:cs="Times New Roman"/>
          <w:lang w:eastAsia="nl-NL"/>
        </w:rPr>
      </w:pPr>
      <w:r w:rsidRPr="006B7C9D">
        <w:rPr>
          <w:rFonts w:ascii="Calibri" w:eastAsia="Times New Roman" w:hAnsi="Calibri" w:cs="Calibri"/>
          <w:color w:val="000000"/>
          <w:lang w:eastAsia="nl-NL"/>
        </w:rPr>
        <w:t> </w:t>
      </w:r>
    </w:p>
    <w:p w14:paraId="5CC21004" w14:textId="24C58A2D" w:rsidR="00987610" w:rsidRPr="006B7C9D" w:rsidRDefault="006B7C9D">
      <w:pPr>
        <w:rPr>
          <w:rFonts w:ascii="Times New Roman" w:eastAsia="Times New Roman" w:hAnsi="Times New Roman" w:cs="Times New Roman"/>
          <w:lang w:eastAsia="nl-NL"/>
        </w:rPr>
      </w:pPr>
      <w:r w:rsidRPr="006B7C9D">
        <w:rPr>
          <w:rFonts w:ascii="Calibri" w:eastAsia="Times New Roman" w:hAnsi="Calibri" w:cs="Calibri"/>
          <w:b/>
          <w:bCs/>
          <w:i/>
          <w:iCs/>
          <w:color w:val="000000"/>
          <w:lang w:eastAsia="nl-NL"/>
        </w:rPr>
        <w:t>Besluit: Ineos Project One zou volgens de MER 90 gram stikstof/ha/j deponeren en stelt in haar onderzoek dat dit verwaarloosbaar is. Daartegenover staat dat Natura 2000 gebieden als Kalmthoutse Heide en Brabantse Wal al reeds kreunen onder de stikstofdepositie. Het bad moet dus eerst leeg voor er al dan niet verwaarloosbare depositie opnieuw bij kan. Onze natuur verzuipt in de stikstof.</w:t>
      </w:r>
    </w:p>
    <w:sectPr w:rsidR="00987610" w:rsidRPr="006B7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9D"/>
    <w:rsid w:val="00284F05"/>
    <w:rsid w:val="00694A1E"/>
    <w:rsid w:val="006B7C9D"/>
    <w:rsid w:val="006C7B7D"/>
    <w:rsid w:val="007861BA"/>
    <w:rsid w:val="009876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A29CFAC"/>
  <w15:chartTrackingRefBased/>
  <w15:docId w15:val="{7F2175AD-769A-CC49-BF36-CA9C3E4F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7C9D"/>
    <w:pPr>
      <w:spacing w:before="100" w:beforeAutospacing="1" w:after="100" w:afterAutospacing="1"/>
    </w:pPr>
    <w:rPr>
      <w:rFonts w:ascii="Times New Roman" w:eastAsia="Times New Roman" w:hAnsi="Times New Roman" w:cs="Times New Roman"/>
      <w:lang w:eastAsia="nl-NL"/>
    </w:rPr>
  </w:style>
  <w:style w:type="character" w:customStyle="1" w:styleId="apple-tab-span">
    <w:name w:val="apple-tab-span"/>
    <w:basedOn w:val="Standaardalinea-lettertype"/>
    <w:rsid w:val="006B7C9D"/>
  </w:style>
  <w:style w:type="character" w:styleId="Hyperlink">
    <w:name w:val="Hyperlink"/>
    <w:basedOn w:val="Standaardalinea-lettertype"/>
    <w:uiPriority w:val="99"/>
    <w:semiHidden/>
    <w:unhideWhenUsed/>
    <w:rsid w:val="006B7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is.com/explore/resources/chemical-market-overcapacity/" TargetMode="External"/><Relationship Id="rId3" Type="http://schemas.openxmlformats.org/officeDocument/2006/relationships/webSettings" Target="webSettings.xml"/><Relationship Id="rId7" Type="http://schemas.openxmlformats.org/officeDocument/2006/relationships/hyperlink" Target="https://www.spglobal.com/commodityinsights/en/market-insights/latest-news/petrochemicals/060523-chemicals-outlook-global-ethylene-and-meg-set-to-struggle-in-h2-2023-amid-oversupply-weak-dem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manalyst.com/NewsAndDeals/NewsDetails/insufficient-demand-from-the-downstream-buyers-exert-downward-pressure-on-global-ethylene-17248" TargetMode="External"/><Relationship Id="rId11" Type="http://schemas.openxmlformats.org/officeDocument/2006/relationships/theme" Target="theme/theme1.xml"/><Relationship Id="rId5" Type="http://schemas.openxmlformats.org/officeDocument/2006/relationships/hyperlink" Target="https://www.chemanalyst.com/NewsAndDeals/NewsDetails/ethylene-prices-drop-in-the-european-market-amidst-fragile-downstream-demand-20934" TargetMode="External"/><Relationship Id="rId10" Type="http://schemas.openxmlformats.org/officeDocument/2006/relationships/fontTable" Target="fontTable.xml"/><Relationship Id="rId4" Type="http://schemas.openxmlformats.org/officeDocument/2006/relationships/hyperlink" Target="https://www.climaxi.be/nieuws/vlaamse-regering-stelt-moratorium-op-fracking" TargetMode="External"/><Relationship Id="rId9" Type="http://schemas.openxmlformats.org/officeDocument/2006/relationships/hyperlink" Target="https://purews.inbo.be/ws/portalfiles/portal/39640899/INBO_Natuurrapport2020_weblinks.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2143</Words>
  <Characters>11788</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De Corte</dc:creator>
  <cp:keywords/>
  <dc:description/>
  <cp:lastModifiedBy>Jonas De Corte</cp:lastModifiedBy>
  <cp:revision>3</cp:revision>
  <dcterms:created xsi:type="dcterms:W3CDTF">2023-10-30T20:00:00Z</dcterms:created>
  <dcterms:modified xsi:type="dcterms:W3CDTF">2023-10-31T13:38:00Z</dcterms:modified>
</cp:coreProperties>
</file>